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253"/>
        <w:gridCol w:w="5636"/>
      </w:tblGrid>
      <w:tr w:rsidR="008B3100" w:rsidTr="007341BD">
        <w:tc>
          <w:tcPr>
            <w:tcW w:w="4253" w:type="dxa"/>
          </w:tcPr>
          <w:p w:rsidR="008B3100" w:rsidRPr="007341BD" w:rsidRDefault="00D623EF">
            <w:pPr>
              <w:spacing w:before="0" w:after="0"/>
              <w:jc w:val="center"/>
              <w:rPr>
                <w:sz w:val="26"/>
                <w:szCs w:val="26"/>
                <w:lang w:val="vi-VN"/>
              </w:rPr>
            </w:pPr>
            <w:r w:rsidRPr="007341BD">
              <w:rPr>
                <w:sz w:val="26"/>
                <w:szCs w:val="26"/>
              </w:rPr>
              <w:t xml:space="preserve">UBND </w:t>
            </w:r>
            <w:r w:rsidR="007341BD" w:rsidRPr="007341BD">
              <w:rPr>
                <w:sz w:val="26"/>
                <w:szCs w:val="26"/>
              </w:rPr>
              <w:t>PHƯỜNG BA NGÒI</w:t>
            </w:r>
          </w:p>
          <w:p w:rsidR="008B3100" w:rsidRPr="007341BD" w:rsidRDefault="00D623EF">
            <w:pPr>
              <w:spacing w:before="0" w:after="0"/>
              <w:jc w:val="center"/>
              <w:rPr>
                <w:b/>
                <w:bCs/>
                <w:sz w:val="26"/>
                <w:szCs w:val="26"/>
              </w:rPr>
            </w:pPr>
            <w:r w:rsidRPr="007341BD">
              <w:rPr>
                <w:noProof/>
                <w:sz w:val="26"/>
                <w:szCs w:val="26"/>
              </w:rPr>
              <mc:AlternateContent>
                <mc:Choice Requires="wpg">
                  <w:drawing>
                    <wp:anchor distT="0" distB="0" distL="114300" distR="114300" simplePos="0" relativeHeight="251659264" behindDoc="0" locked="0" layoutInCell="1" allowOverlap="1" wp14:anchorId="45352357" wp14:editId="2299A5B0">
                      <wp:simplePos x="0" y="0"/>
                      <wp:positionH relativeFrom="column">
                        <wp:posOffset>765809</wp:posOffset>
                      </wp:positionH>
                      <wp:positionV relativeFrom="paragraph">
                        <wp:posOffset>796860</wp:posOffset>
                      </wp:positionV>
                      <wp:extent cx="942975" cy="0"/>
                      <wp:effectExtent l="0" t="0" r="28575" b="19050"/>
                      <wp:wrapNone/>
                      <wp:docPr id="1" name="Straight Connector 1"/>
                      <wp:cNvGraphicFramePr/>
                      <a:graphic xmlns:a="http://schemas.openxmlformats.org/drawingml/2006/main">
                        <a:graphicData uri="http://schemas.microsoft.com/office/word/2010/wordprocessingShape">
                          <wps:wsp>
                            <wps:cNvCnPr/>
                            <wps:spPr bwMode="auto">
                              <a:xfrm>
                                <a:off x="0" y="0"/>
                                <a:ext cx="94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hape 0" o:spid="_x0000_s0" style="position:absolute;left:0;text-align:left;z-index:251659264;mso-wrap-distance-left:9.00pt;mso-wrap-distance-top:0.00pt;mso-wrap-distance-right:9.00pt;mso-wrap-distance-bottom:0.00pt;visibility:visible;" from="60.3pt,62.7pt" to="134.5pt,62.7pt" filled="f" strokecolor="#000000" strokeweight="0.50pt">
                      <v:stroke dashstyle="solid"/>
                    </v:line>
                  </w:pict>
                </mc:Fallback>
              </mc:AlternateContent>
            </w:r>
            <w:r w:rsidRPr="007341BD">
              <w:rPr>
                <w:b/>
                <w:bCs/>
                <w:sz w:val="26"/>
                <w:szCs w:val="26"/>
              </w:rPr>
              <w:t>BAN CHỈ ĐẠO VỀ</w:t>
            </w:r>
            <w:r w:rsidRPr="007341BD">
              <w:rPr>
                <w:sz w:val="26"/>
                <w:szCs w:val="26"/>
              </w:rPr>
              <w:t xml:space="preserve"> </w:t>
            </w:r>
            <w:r w:rsidRPr="007341BD">
              <w:rPr>
                <w:b/>
                <w:bCs/>
                <w:sz w:val="26"/>
                <w:szCs w:val="26"/>
              </w:rPr>
              <w:t>PHÁT TRIỂN KHOA HỌC, CÔNG NGHỆ,</w:t>
            </w:r>
          </w:p>
          <w:p w:rsidR="008B3100" w:rsidRPr="007341BD" w:rsidRDefault="00D623EF">
            <w:pPr>
              <w:spacing w:before="0" w:after="0"/>
              <w:jc w:val="center"/>
              <w:rPr>
                <w:b/>
                <w:bCs/>
                <w:sz w:val="26"/>
                <w:szCs w:val="26"/>
              </w:rPr>
            </w:pPr>
            <w:r w:rsidRPr="007341BD">
              <w:rPr>
                <w:b/>
                <w:bCs/>
                <w:sz w:val="26"/>
                <w:szCs w:val="26"/>
              </w:rPr>
              <w:t xml:space="preserve">ĐỔI MỚI SÁNG TẠO, </w:t>
            </w:r>
          </w:p>
          <w:p w:rsidR="008B3100" w:rsidRPr="007341BD" w:rsidRDefault="00D623EF">
            <w:pPr>
              <w:spacing w:before="0" w:after="0"/>
              <w:jc w:val="center"/>
              <w:rPr>
                <w:sz w:val="26"/>
                <w:szCs w:val="26"/>
              </w:rPr>
            </w:pPr>
            <w:r w:rsidRPr="007341BD">
              <w:rPr>
                <w:b/>
                <w:bCs/>
                <w:sz w:val="26"/>
                <w:szCs w:val="26"/>
              </w:rPr>
              <w:t>CHUYỂN ĐỔI SỐ VÀ ĐỀ ÁN 06</w:t>
            </w:r>
          </w:p>
          <w:p w:rsidR="008B3100" w:rsidRDefault="008B3100">
            <w:pPr>
              <w:spacing w:before="0" w:after="0"/>
              <w:jc w:val="center"/>
            </w:pPr>
          </w:p>
          <w:p w:rsidR="008B3100" w:rsidRDefault="00D623EF">
            <w:pPr>
              <w:spacing w:before="0" w:after="0"/>
              <w:jc w:val="center"/>
              <w:rPr>
                <w:sz w:val="26"/>
                <w:szCs w:val="26"/>
                <w:lang w:val="vi-VN"/>
              </w:rPr>
            </w:pPr>
            <w:r>
              <w:rPr>
                <w:sz w:val="26"/>
                <w:szCs w:val="26"/>
              </w:rPr>
              <w:t xml:space="preserve">Số:       </w:t>
            </w:r>
            <w:r w:rsidR="007341BD">
              <w:rPr>
                <w:sz w:val="26"/>
                <w:szCs w:val="26"/>
              </w:rPr>
              <w:t xml:space="preserve">   </w:t>
            </w:r>
            <w:r>
              <w:rPr>
                <w:sz w:val="26"/>
                <w:szCs w:val="26"/>
              </w:rPr>
              <w:t xml:space="preserve">   /QĐ-BCĐ</w:t>
            </w:r>
          </w:p>
        </w:tc>
        <w:tc>
          <w:tcPr>
            <w:tcW w:w="5636" w:type="dxa"/>
          </w:tcPr>
          <w:p w:rsidR="008B3100" w:rsidRPr="007341BD" w:rsidRDefault="00D623EF" w:rsidP="007341BD">
            <w:pPr>
              <w:spacing w:before="0" w:after="0"/>
              <w:ind w:right="-74" w:hanging="142"/>
              <w:jc w:val="center"/>
              <w:rPr>
                <w:b/>
                <w:bCs/>
                <w:sz w:val="26"/>
                <w:szCs w:val="26"/>
                <w:lang w:val="vi-VN"/>
              </w:rPr>
            </w:pPr>
            <w:r w:rsidRPr="007341BD">
              <w:rPr>
                <w:b/>
                <w:bCs/>
                <w:sz w:val="26"/>
                <w:szCs w:val="26"/>
              </w:rPr>
              <w:t>CỘNG HÒA XÃ HỘI CHỦ NGHĨA VIỆT NAM</w:t>
            </w:r>
          </w:p>
          <w:p w:rsidR="008B3100" w:rsidRPr="007341BD" w:rsidRDefault="00D623EF">
            <w:pPr>
              <w:spacing w:before="0" w:after="0"/>
              <w:jc w:val="center"/>
              <w:rPr>
                <w:szCs w:val="28"/>
              </w:rPr>
            </w:pPr>
            <w:r w:rsidRPr="007341BD">
              <w:rPr>
                <w:b/>
                <w:bCs/>
                <w:szCs w:val="28"/>
              </w:rPr>
              <w:t>Độc lập – Tự do – Hạnh phúc</w:t>
            </w:r>
          </w:p>
          <w:p w:rsidR="008B3100" w:rsidRDefault="007341BD">
            <w:pPr>
              <w:spacing w:before="0" w:after="0"/>
              <w:jc w:val="center"/>
            </w:pPr>
            <w:r w:rsidRPr="007341BD">
              <w:rPr>
                <w:noProof/>
                <w:szCs w:val="28"/>
              </w:rPr>
              <mc:AlternateContent>
                <mc:Choice Requires="wps">
                  <w:drawing>
                    <wp:anchor distT="0" distB="0" distL="114300" distR="114300" simplePos="0" relativeHeight="251660288" behindDoc="0" locked="0" layoutInCell="1" allowOverlap="1" wp14:anchorId="14437372" wp14:editId="7AB09D00">
                      <wp:simplePos x="0" y="0"/>
                      <wp:positionH relativeFrom="column">
                        <wp:posOffset>598805</wp:posOffset>
                      </wp:positionH>
                      <wp:positionV relativeFrom="paragraph">
                        <wp:posOffset>22860</wp:posOffset>
                      </wp:positionV>
                      <wp:extent cx="2181225" cy="0"/>
                      <wp:effectExtent l="0" t="0" r="9525" b="19050"/>
                      <wp:wrapNone/>
                      <wp:docPr id="2" name="Straight Connector 2"/>
                      <wp:cNvGraphicFramePr/>
                      <a:graphic xmlns:a="http://schemas.openxmlformats.org/drawingml/2006/main">
                        <a:graphicData uri="http://schemas.microsoft.com/office/word/2010/wordprocessingShape">
                          <wps:wsp>
                            <wps:cNvCnPr/>
                            <wps:spPr bwMode="auto">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15pt,1.8pt" to="218.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" strokecolor="black [3200]" strokeweight=".5pt">
                      <v:stroke joinstyle="miter"/>
                    </v:line>
                  </w:pict>
                </mc:Fallback>
              </mc:AlternateContent>
            </w:r>
          </w:p>
          <w:p w:rsidR="008B3100" w:rsidRDefault="007341BD">
            <w:pPr>
              <w:spacing w:before="0" w:after="0"/>
              <w:jc w:val="center"/>
              <w:rPr>
                <w:i/>
                <w:sz w:val="26"/>
                <w:szCs w:val="26"/>
              </w:rPr>
            </w:pPr>
            <w:r>
              <w:rPr>
                <w:i/>
                <w:sz w:val="26"/>
                <w:szCs w:val="26"/>
              </w:rPr>
              <w:t>Ba Ngòi</w:t>
            </w:r>
            <w:r w:rsidR="00D623EF">
              <w:rPr>
                <w:i/>
                <w:sz w:val="26"/>
                <w:szCs w:val="26"/>
              </w:rPr>
              <w:t xml:space="preserve">, ngày      tháng    </w:t>
            </w:r>
            <w:r>
              <w:rPr>
                <w:i/>
                <w:sz w:val="26"/>
                <w:szCs w:val="26"/>
              </w:rPr>
              <w:t xml:space="preserve">  </w:t>
            </w:r>
            <w:r w:rsidR="00D623EF">
              <w:rPr>
                <w:i/>
                <w:sz w:val="26"/>
                <w:szCs w:val="26"/>
              </w:rPr>
              <w:t xml:space="preserve">  năm 2026</w:t>
            </w:r>
          </w:p>
        </w:tc>
      </w:tr>
    </w:tbl>
    <w:p w:rsidR="008B3100" w:rsidRDefault="008B3100">
      <w:pPr>
        <w:spacing w:before="0" w:after="0"/>
        <w:jc w:val="center"/>
        <w:rPr>
          <w:b/>
          <w:bCs/>
        </w:rPr>
      </w:pPr>
    </w:p>
    <w:p w:rsidR="008B3100" w:rsidRDefault="00D623EF">
      <w:pPr>
        <w:spacing w:before="0" w:after="0"/>
        <w:jc w:val="center"/>
        <w:rPr>
          <w:b/>
          <w:bCs/>
        </w:rPr>
      </w:pPr>
      <w:r>
        <w:rPr>
          <w:b/>
        </w:rPr>
        <w:t>QUYẾT ĐỊNH</w:t>
      </w:r>
    </w:p>
    <w:p w:rsidR="008B3100" w:rsidRDefault="00D623EF">
      <w:pPr>
        <w:spacing w:before="0" w:after="0"/>
        <w:jc w:val="center"/>
        <w:rPr>
          <w:b/>
          <w:bCs/>
        </w:rPr>
      </w:pPr>
      <w:r>
        <w:rPr>
          <w:b/>
          <w:bCs/>
        </w:rPr>
        <w:t xml:space="preserve">Ban hành Quy chế tổ chức và hoạt động của Ban Chỉ đạo về phát triển khoa học, công nghệ, đổi mới sáng tạo, chuyển đổi số và Đề án 06 </w:t>
      </w:r>
      <w:r w:rsidR="007341BD">
        <w:rPr>
          <w:b/>
          <w:bCs/>
        </w:rPr>
        <w:t>phường Ba Ngòi</w:t>
      </w:r>
    </w:p>
    <w:p w:rsidR="008B3100" w:rsidRDefault="00D623EF">
      <w:pPr>
        <w:jc w:val="center"/>
        <w:rPr>
          <w:b/>
          <w:sz w:val="6"/>
          <w:szCs w:val="14"/>
        </w:rPr>
      </w:pPr>
      <w:r>
        <w:rPr>
          <w:b/>
          <w:noProof/>
          <w:sz w:val="16"/>
        </w:rPr>
        <mc:AlternateContent>
          <mc:Choice Requires="wpg">
            <w:drawing>
              <wp:anchor distT="0" distB="0" distL="114300" distR="114300" simplePos="0" relativeHeight="251661312" behindDoc="0" locked="0" layoutInCell="1" allowOverlap="1">
                <wp:simplePos x="0" y="0"/>
                <wp:positionH relativeFrom="column">
                  <wp:posOffset>2244090</wp:posOffset>
                </wp:positionH>
                <wp:positionV relativeFrom="paragraph">
                  <wp:posOffset>48895</wp:posOffset>
                </wp:positionV>
                <wp:extent cx="1657350" cy="0"/>
                <wp:effectExtent l="0" t="0" r="19050" b="19050"/>
                <wp:wrapNone/>
                <wp:docPr id="3" name="Straight Connector 3"/>
                <wp:cNvGraphicFramePr/>
                <a:graphic xmlns:a="http://schemas.openxmlformats.org/drawingml/2006/main">
                  <a:graphicData uri="http://schemas.microsoft.com/office/word/2010/wordprocessingShape">
                    <wps:wsp>
                      <wps:cNvCnPr/>
                      <wps:spPr bwMode="auto">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hape 2" o:spid="_x0000_s2" style="position:absolute;left:0;text-align:left;z-index:251661312;mso-wrap-distance-left:9.00pt;mso-wrap-distance-top:0.00pt;mso-wrap-distance-right:9.00pt;mso-wrap-distance-bottom:0.00pt;visibility:visible;" from="176.7pt,3.8pt" to="307.2pt,3.8pt" filled="f" strokecolor="#000000" strokeweight="0.50pt">
                <v:stroke dashstyle="solid"/>
              </v:line>
            </w:pict>
          </mc:Fallback>
        </mc:AlternateContent>
      </w:r>
    </w:p>
    <w:p w:rsidR="008B3100" w:rsidRDefault="00D623EF">
      <w:pPr>
        <w:spacing w:before="0" w:after="0"/>
        <w:jc w:val="center"/>
      </w:pPr>
      <w:r>
        <w:rPr>
          <w:b/>
          <w:bCs/>
        </w:rPr>
        <w:t>TRƯỞNG BAN CHỈ ĐẠO VỀ PHÁT TRIỂN KHOA HỌC, CÔNG NGHỆ, ĐỔI MỚI SÁNG TẠO, CHUYỂN ĐỔI SỐ VÀ ĐỀ ÁN 06</w:t>
      </w:r>
    </w:p>
    <w:p w:rsidR="008B3100" w:rsidRDefault="008B3100">
      <w:pPr>
        <w:spacing w:before="0" w:after="0"/>
        <w:rPr>
          <w:i/>
          <w:iCs/>
          <w:sz w:val="14"/>
        </w:rPr>
      </w:pPr>
    </w:p>
    <w:p w:rsidR="008B3100" w:rsidRDefault="008B3100">
      <w:pPr>
        <w:spacing w:before="60" w:after="60"/>
        <w:ind w:firstLine="709"/>
        <w:rPr>
          <w:i/>
          <w:iCs/>
          <w:sz w:val="2"/>
          <w:szCs w:val="6"/>
        </w:rPr>
      </w:pPr>
    </w:p>
    <w:p w:rsidR="008B3100" w:rsidRDefault="00D623EF">
      <w:pPr>
        <w:spacing w:before="60" w:after="60"/>
        <w:ind w:firstLine="709"/>
        <w:rPr>
          <w:i/>
          <w:iCs/>
        </w:rPr>
      </w:pPr>
      <w:r>
        <w:rPr>
          <w:i/>
          <w:iCs/>
        </w:rPr>
        <w:t xml:space="preserve">Căn cứ Quyết định số </w:t>
      </w:r>
      <w:r w:rsidR="007341BD">
        <w:rPr>
          <w:i/>
          <w:iCs/>
        </w:rPr>
        <w:t>17</w:t>
      </w:r>
      <w:r>
        <w:rPr>
          <w:i/>
          <w:iCs/>
        </w:rPr>
        <w:t xml:space="preserve">/QĐ-UBND ngày </w:t>
      </w:r>
      <w:r w:rsidR="007341BD">
        <w:rPr>
          <w:i/>
          <w:iCs/>
        </w:rPr>
        <w:t>25</w:t>
      </w:r>
      <w:r>
        <w:rPr>
          <w:i/>
          <w:iCs/>
        </w:rPr>
        <w:t>/</w:t>
      </w:r>
      <w:r w:rsidR="007341BD">
        <w:rPr>
          <w:i/>
          <w:iCs/>
        </w:rPr>
        <w:t>7</w:t>
      </w:r>
      <w:r>
        <w:rPr>
          <w:i/>
          <w:iCs/>
        </w:rPr>
        <w:t>/202</w:t>
      </w:r>
      <w:r w:rsidR="007341BD">
        <w:rPr>
          <w:i/>
          <w:iCs/>
        </w:rPr>
        <w:t>5</w:t>
      </w:r>
      <w:r>
        <w:rPr>
          <w:i/>
          <w:iCs/>
        </w:rPr>
        <w:t xml:space="preserve"> của UBND</w:t>
      </w:r>
      <w:r w:rsidR="007341BD">
        <w:rPr>
          <w:i/>
          <w:iCs/>
        </w:rPr>
        <w:t xml:space="preserve"> phường Ba Ngòi </w:t>
      </w:r>
      <w:r>
        <w:rPr>
          <w:i/>
          <w:iCs/>
        </w:rPr>
        <w:t xml:space="preserve"> về Kiện toàn Ban Chỉ đạo về phát triển khoa học, công nghệ, đổi mới sáng tạo, chuyển đổi số và Đề án 06 </w:t>
      </w:r>
      <w:r w:rsidR="007341BD">
        <w:rPr>
          <w:i/>
          <w:iCs/>
        </w:rPr>
        <w:t>phường Ba Ngòi</w:t>
      </w:r>
      <w:r>
        <w:rPr>
          <w:i/>
          <w:iCs/>
        </w:rPr>
        <w:t>;  </w:t>
      </w:r>
    </w:p>
    <w:p w:rsidR="00A503FD" w:rsidRPr="00A503FD" w:rsidRDefault="00A503FD" w:rsidP="00A503FD">
      <w:pPr>
        <w:spacing w:line="312" w:lineRule="auto"/>
        <w:ind w:firstLine="720"/>
        <w:rPr>
          <w:i/>
        </w:rPr>
      </w:pPr>
      <w:r w:rsidRPr="00A503FD">
        <w:rPr>
          <w:rFonts w:cs="Times New Roman"/>
          <w:i/>
          <w:szCs w:val="28"/>
        </w:rPr>
        <w:t xml:space="preserve">Căn cứ Quyết định số 2263/QĐ-BCĐ ngày 26/6/2026 của </w:t>
      </w:r>
      <w:r w:rsidRPr="00A503FD">
        <w:rPr>
          <w:i/>
        </w:rPr>
        <w:t>Ban Chỉ đạo phát triển khoa học, công nghệ, đổi mới sáng tạo, chuyển đổi số và Đề án 06 tỉnh Khánh Hòa về ban hành Quy chế tổ chức và hoạt động của Ban Chỉ đạo về phát triển khoa học, công nghệ, đổi mới sáng tạo, chuyển đổi số và Đề án 06 tỉnh Khánh Hòa.</w:t>
      </w:r>
    </w:p>
    <w:p w:rsidR="008B3100" w:rsidRDefault="00D623EF">
      <w:pPr>
        <w:spacing w:before="60" w:after="60"/>
        <w:ind w:firstLine="709"/>
      </w:pPr>
      <w:bookmarkStart w:id="0" w:name="_GoBack"/>
      <w:bookmarkEnd w:id="0"/>
      <w:r>
        <w:rPr>
          <w:i/>
          <w:iCs/>
        </w:rPr>
        <w:t xml:space="preserve">Theo đề nghị của </w:t>
      </w:r>
      <w:r w:rsidR="007341BD">
        <w:rPr>
          <w:i/>
          <w:iCs/>
        </w:rPr>
        <w:t xml:space="preserve">Trưởng Phòng Văn hóa – Xã hội </w:t>
      </w:r>
      <w:r>
        <w:rPr>
          <w:i/>
          <w:iCs/>
        </w:rPr>
        <w:t>về việc ban hành Quy chế tổ chức và hoạt động của Ban Chỉ đạo phát triển khoa học, công nghệ, đổi mới sáng tạo, chuyển  đổi số và Đề án 06.</w:t>
      </w:r>
    </w:p>
    <w:p w:rsidR="008B3100" w:rsidRDefault="00D623EF" w:rsidP="007341BD">
      <w:pPr>
        <w:spacing w:before="306" w:after="340"/>
        <w:jc w:val="center"/>
      </w:pPr>
      <w:r>
        <w:rPr>
          <w:b/>
          <w:bCs/>
        </w:rPr>
        <w:t>QUYẾT ĐỊNH:</w:t>
      </w:r>
    </w:p>
    <w:p w:rsidR="008B3100" w:rsidRDefault="00D623EF">
      <w:pPr>
        <w:spacing w:before="60" w:after="60"/>
        <w:ind w:firstLine="709"/>
      </w:pPr>
      <w:r>
        <w:rPr>
          <w:b/>
          <w:bCs/>
        </w:rPr>
        <w:t xml:space="preserve">Điều 1. </w:t>
      </w:r>
      <w:r>
        <w:t xml:space="preserve">Ban hành kèm theo Quyết định này Quy chế tổ chức và hoạt động của Ban Chỉ đạo về phát triển khoa học, công nghệ, đổi mới sáng tạo, chuyển đổi số và Đề án 06 </w:t>
      </w:r>
      <w:r w:rsidR="007341BD">
        <w:t>phường Ba Ngòi</w:t>
      </w:r>
      <w:r>
        <w:t>. </w:t>
      </w:r>
    </w:p>
    <w:p w:rsidR="008B3100" w:rsidRDefault="00D623EF">
      <w:pPr>
        <w:spacing w:before="60" w:after="60"/>
        <w:ind w:firstLine="709"/>
      </w:pPr>
      <w:r>
        <w:rPr>
          <w:b/>
          <w:bCs/>
        </w:rPr>
        <w:t xml:space="preserve">Điều 2. </w:t>
      </w:r>
      <w:r>
        <w:t>Quyết định này có hiệu lực kể từ ngày ký.</w:t>
      </w:r>
    </w:p>
    <w:p w:rsidR="008B3100" w:rsidRDefault="00D623EF">
      <w:pPr>
        <w:spacing w:before="60" w:after="60"/>
        <w:ind w:firstLine="709"/>
      </w:pPr>
      <w:r>
        <w:rPr>
          <w:b/>
          <w:bCs/>
        </w:rPr>
        <w:t xml:space="preserve">Điều 3. </w:t>
      </w:r>
      <w:r>
        <w:t>Các thành viên Ban Chỉ đạo về phát triển khoa học, công nghệ, đổi mới sáng tạo, chuyển đổi số và Đề án 06, Thủ trưởng các cơ quan, đơn vị</w:t>
      </w:r>
      <w:r w:rsidR="007341BD">
        <w:t xml:space="preserve"> </w:t>
      </w:r>
      <w:r>
        <w:t>chịu trách nhiệm thi hành Quyết định này./. </w:t>
      </w:r>
    </w:p>
    <w:p w:rsidR="008B3100" w:rsidRDefault="008B3100">
      <w:pPr>
        <w:spacing w:before="60" w:after="60"/>
        <w:ind w:firstLine="709"/>
        <w:rPr>
          <w:sz w:val="6"/>
          <w:szCs w:val="14"/>
        </w:rPr>
      </w:pPr>
    </w:p>
    <w:tbl>
      <w:tblPr>
        <w:tblW w:w="5305" w:type="pct"/>
        <w:tblCellMar>
          <w:left w:w="0" w:type="dxa"/>
          <w:right w:w="0" w:type="dxa"/>
        </w:tblCellMar>
        <w:tblLook w:val="04A0" w:firstRow="1" w:lastRow="0" w:firstColumn="1" w:lastColumn="0" w:noHBand="0" w:noVBand="1"/>
      </w:tblPr>
      <w:tblGrid>
        <w:gridCol w:w="3666"/>
        <w:gridCol w:w="1212"/>
        <w:gridCol w:w="5012"/>
        <w:gridCol w:w="683"/>
      </w:tblGrid>
      <w:tr w:rsidR="008B3100" w:rsidTr="007341BD">
        <w:tc>
          <w:tcPr>
            <w:tcW w:w="1731" w:type="pct"/>
            <w:tcMar>
              <w:top w:w="0" w:type="dxa"/>
              <w:left w:w="108" w:type="dxa"/>
              <w:bottom w:w="0" w:type="dxa"/>
              <w:right w:w="108" w:type="dxa"/>
            </w:tcMar>
          </w:tcPr>
          <w:p w:rsidR="008B3100" w:rsidRDefault="00D623EF">
            <w:pPr>
              <w:widowControl w:val="0"/>
              <w:spacing w:before="0" w:after="0"/>
              <w:jc w:val="left"/>
              <w:rPr>
                <w:rFonts w:eastAsia="Calibri" w:cs="Times New Roman"/>
                <w:b/>
                <w:bCs/>
                <w:i/>
                <w:iCs/>
                <w:sz w:val="24"/>
                <w14:ligatures w14:val="none"/>
              </w:rPr>
            </w:pPr>
            <w:r>
              <w:rPr>
                <w:rFonts w:eastAsia="Calibri" w:cs="Times New Roman"/>
                <w:b/>
                <w:bCs/>
                <w:i/>
                <w:iCs/>
                <w:sz w:val="24"/>
                <w14:ligatures w14:val="none"/>
              </w:rPr>
              <w:t>Nơi nhận:</w:t>
            </w:r>
          </w:p>
          <w:p w:rsidR="008B3100" w:rsidRDefault="00D623EF">
            <w:pPr>
              <w:widowControl w:val="0"/>
              <w:spacing w:before="0" w:after="0"/>
              <w:jc w:val="left"/>
              <w:rPr>
                <w:rFonts w:eastAsia="Calibri" w:cs="Times New Roman"/>
                <w:bCs/>
                <w:iCs/>
                <w:sz w:val="22"/>
                <w:szCs w:val="22"/>
                <w14:ligatures w14:val="none"/>
              </w:rPr>
            </w:pPr>
            <w:r>
              <w:rPr>
                <w:rFonts w:eastAsia="Calibri" w:cs="Times New Roman"/>
                <w:bCs/>
                <w:iCs/>
                <w:sz w:val="22"/>
                <w:szCs w:val="22"/>
                <w14:ligatures w14:val="none"/>
              </w:rPr>
              <w:t>- Như Điều 3;</w:t>
            </w:r>
          </w:p>
          <w:p w:rsidR="008B3100" w:rsidRDefault="00D623EF" w:rsidP="007341BD">
            <w:pPr>
              <w:widowControl w:val="0"/>
              <w:spacing w:before="0" w:after="0"/>
              <w:rPr>
                <w:rFonts w:eastAsia="Calibri" w:cs="Times New Roman"/>
                <w:bCs/>
                <w:spacing w:val="-4"/>
                <w:sz w:val="22"/>
                <w:szCs w:val="22"/>
                <w14:ligatures w14:val="none"/>
              </w:rPr>
            </w:pPr>
            <w:r>
              <w:rPr>
                <w:rFonts w:eastAsia="Calibri" w:cs="Times New Roman"/>
                <w:bCs/>
                <w:spacing w:val="-4"/>
                <w:sz w:val="22"/>
                <w:szCs w:val="22"/>
                <w14:ligatures w14:val="none"/>
              </w:rPr>
              <w:t xml:space="preserve">- </w:t>
            </w:r>
            <w:r w:rsidR="007341BD">
              <w:rPr>
                <w:rFonts w:eastAsia="Calibri" w:cs="Times New Roman"/>
                <w:bCs/>
                <w:spacing w:val="-4"/>
                <w:sz w:val="22"/>
                <w:szCs w:val="22"/>
                <w14:ligatures w14:val="none"/>
              </w:rPr>
              <w:t>Công an tỉnh</w:t>
            </w:r>
          </w:p>
          <w:p w:rsidR="008B3100" w:rsidRDefault="00D623EF">
            <w:pPr>
              <w:widowControl w:val="0"/>
              <w:spacing w:before="0" w:after="0"/>
              <w:rPr>
                <w:rFonts w:eastAsia="Calibri" w:cs="Times New Roman"/>
                <w:bCs/>
                <w:spacing w:val="-4"/>
                <w:sz w:val="22"/>
                <w:szCs w:val="22"/>
                <w14:ligatures w14:val="none"/>
              </w:rPr>
            </w:pPr>
            <w:r>
              <w:rPr>
                <w:rFonts w:eastAsia="Calibri" w:cs="Times New Roman"/>
                <w:bCs/>
                <w:spacing w:val="-4"/>
                <w:sz w:val="22"/>
                <w:szCs w:val="22"/>
                <w14:ligatures w14:val="none"/>
              </w:rPr>
              <w:t xml:space="preserve">- </w:t>
            </w:r>
            <w:r w:rsidR="007341BD">
              <w:rPr>
                <w:rFonts w:eastAsia="Calibri" w:cs="Times New Roman"/>
                <w:bCs/>
                <w:spacing w:val="-4"/>
                <w:sz w:val="22"/>
                <w:szCs w:val="22"/>
                <w14:ligatures w14:val="none"/>
              </w:rPr>
              <w:t xml:space="preserve">Sở </w:t>
            </w:r>
            <w:r>
              <w:rPr>
                <w:rFonts w:eastAsia="Calibri" w:cs="Times New Roman"/>
                <w:bCs/>
                <w:spacing w:val="-4"/>
                <w:sz w:val="22"/>
                <w:szCs w:val="22"/>
                <w14:ligatures w14:val="none"/>
              </w:rPr>
              <w:t>Khoa học và Công nghệ;</w:t>
            </w:r>
          </w:p>
          <w:p w:rsidR="008B3100" w:rsidRDefault="00D623EF">
            <w:pPr>
              <w:widowControl w:val="0"/>
              <w:spacing w:before="0" w:after="0"/>
              <w:rPr>
                <w:rFonts w:eastAsia="Calibri" w:cs="Times New Roman"/>
                <w:bCs/>
                <w:spacing w:val="-4"/>
                <w:sz w:val="22"/>
                <w:szCs w:val="22"/>
                <w14:ligatures w14:val="none"/>
              </w:rPr>
            </w:pPr>
            <w:r>
              <w:rPr>
                <w:rFonts w:eastAsia="Calibri" w:cs="Times New Roman"/>
                <w:bCs/>
                <w:spacing w:val="-4"/>
                <w:sz w:val="22"/>
                <w:szCs w:val="22"/>
                <w14:ligatures w14:val="none"/>
              </w:rPr>
              <w:t xml:space="preserve">- </w:t>
            </w:r>
            <w:r w:rsidR="007341BD">
              <w:rPr>
                <w:rFonts w:eastAsia="Calibri" w:cs="Times New Roman"/>
                <w:bCs/>
                <w:spacing w:val="-4"/>
                <w:sz w:val="22"/>
                <w:szCs w:val="22"/>
                <w14:ligatures w14:val="none"/>
              </w:rPr>
              <w:t>Sở</w:t>
            </w:r>
            <w:r>
              <w:rPr>
                <w:rFonts w:eastAsia="Calibri" w:cs="Times New Roman"/>
                <w:bCs/>
                <w:spacing w:val="-4"/>
                <w:sz w:val="22"/>
                <w:szCs w:val="22"/>
                <w14:ligatures w14:val="none"/>
              </w:rPr>
              <w:t xml:space="preserve"> Nội vụ;</w:t>
            </w:r>
          </w:p>
          <w:p w:rsidR="008B3100" w:rsidRDefault="00D623EF">
            <w:pPr>
              <w:widowControl w:val="0"/>
              <w:spacing w:before="0" w:after="0"/>
              <w:rPr>
                <w:rFonts w:eastAsia="Calibri" w:cs="Times New Roman"/>
                <w:bCs/>
                <w:spacing w:val="-4"/>
                <w:sz w:val="22"/>
                <w:szCs w:val="22"/>
                <w14:ligatures w14:val="none"/>
              </w:rPr>
            </w:pPr>
            <w:r>
              <w:rPr>
                <w:rFonts w:eastAsia="Calibri" w:cs="Times New Roman"/>
                <w:bCs/>
                <w:spacing w:val="-4"/>
                <w:sz w:val="22"/>
                <w:szCs w:val="22"/>
                <w14:ligatures w14:val="none"/>
              </w:rPr>
              <w:t xml:space="preserve">- TT. </w:t>
            </w:r>
            <w:r w:rsidR="007341BD">
              <w:rPr>
                <w:rFonts w:eastAsia="Calibri" w:cs="Times New Roman"/>
                <w:bCs/>
                <w:spacing w:val="-4"/>
                <w:sz w:val="22"/>
                <w:szCs w:val="22"/>
                <w14:ligatures w14:val="none"/>
              </w:rPr>
              <w:t>Đảng ủy; TT. HĐND phường</w:t>
            </w:r>
            <w:r>
              <w:rPr>
                <w:rFonts w:eastAsia="Calibri" w:cs="Times New Roman"/>
                <w:bCs/>
                <w:spacing w:val="-4"/>
                <w:sz w:val="22"/>
                <w:szCs w:val="22"/>
                <w14:ligatures w14:val="none"/>
              </w:rPr>
              <w:t>;</w:t>
            </w:r>
          </w:p>
          <w:p w:rsidR="008B3100" w:rsidRDefault="00D623EF">
            <w:pPr>
              <w:widowControl w:val="0"/>
              <w:spacing w:before="0" w:after="0"/>
              <w:rPr>
                <w:rFonts w:eastAsia="Calibri" w:cs="Times New Roman"/>
                <w:bCs/>
                <w:spacing w:val="-4"/>
                <w:sz w:val="22"/>
                <w:szCs w:val="22"/>
                <w14:ligatures w14:val="none"/>
              </w:rPr>
            </w:pPr>
            <w:r>
              <w:rPr>
                <w:rFonts w:eastAsia="Calibri" w:cs="Times New Roman"/>
                <w:bCs/>
                <w:spacing w:val="-4"/>
                <w:sz w:val="22"/>
                <w:szCs w:val="22"/>
                <w14:ligatures w14:val="none"/>
              </w:rPr>
              <w:t xml:space="preserve">- Chủ tịch, các PCT. UBND </w:t>
            </w:r>
            <w:r w:rsidR="007341BD">
              <w:rPr>
                <w:rFonts w:eastAsia="Calibri" w:cs="Times New Roman"/>
                <w:bCs/>
                <w:spacing w:val="-4"/>
                <w:sz w:val="22"/>
                <w:szCs w:val="22"/>
                <w14:ligatures w14:val="none"/>
              </w:rPr>
              <w:t>phường</w:t>
            </w:r>
            <w:r>
              <w:rPr>
                <w:rFonts w:eastAsia="Calibri" w:cs="Times New Roman"/>
                <w:bCs/>
                <w:spacing w:val="-4"/>
                <w:sz w:val="22"/>
                <w:szCs w:val="22"/>
                <w14:ligatures w14:val="none"/>
              </w:rPr>
              <w:t>;</w:t>
            </w:r>
          </w:p>
          <w:p w:rsidR="008B3100" w:rsidRDefault="00D623EF">
            <w:pPr>
              <w:widowControl w:val="0"/>
              <w:spacing w:before="0" w:after="0"/>
              <w:rPr>
                <w:rFonts w:eastAsia="Calibri" w:cs="Times New Roman"/>
                <w:bCs/>
                <w:spacing w:val="-4"/>
                <w:sz w:val="22"/>
                <w:szCs w:val="22"/>
                <w14:ligatures w14:val="none"/>
              </w:rPr>
            </w:pPr>
            <w:r>
              <w:rPr>
                <w:rFonts w:eastAsia="Calibri" w:cs="Times New Roman"/>
                <w:bCs/>
                <w:spacing w:val="-4"/>
                <w:sz w:val="22"/>
                <w:szCs w:val="22"/>
                <w14:ligatures w14:val="none"/>
              </w:rPr>
              <w:t xml:space="preserve">- Các </w:t>
            </w:r>
            <w:r w:rsidR="007341BD">
              <w:rPr>
                <w:rFonts w:eastAsia="Calibri" w:cs="Times New Roman"/>
                <w:bCs/>
                <w:spacing w:val="-4"/>
                <w:sz w:val="22"/>
                <w:szCs w:val="22"/>
                <w14:ligatures w14:val="none"/>
              </w:rPr>
              <w:t>cơ quan, đơn vị</w:t>
            </w:r>
            <w:r>
              <w:rPr>
                <w:rFonts w:eastAsia="Calibri" w:cs="Times New Roman"/>
                <w:bCs/>
                <w:spacing w:val="-4"/>
                <w:sz w:val="22"/>
                <w:szCs w:val="22"/>
                <w14:ligatures w14:val="none"/>
              </w:rPr>
              <w:t>;</w:t>
            </w:r>
          </w:p>
          <w:p w:rsidR="008B3100" w:rsidRDefault="00D623EF" w:rsidP="007341BD">
            <w:pPr>
              <w:widowControl w:val="0"/>
              <w:spacing w:before="0" w:after="0"/>
              <w:rPr>
                <w:rFonts w:eastAsia="Calibri" w:cs="Times New Roman"/>
                <w:b/>
                <w:bCs/>
                <w:i/>
                <w:iCs/>
                <w:szCs w:val="28"/>
                <w14:ligatures w14:val="none"/>
              </w:rPr>
            </w:pPr>
            <w:r>
              <w:rPr>
                <w:rFonts w:eastAsia="Calibri" w:cs="Times New Roman"/>
                <w:bCs/>
                <w:spacing w:val="-4"/>
                <w:sz w:val="22"/>
                <w:szCs w:val="22"/>
                <w14:ligatures w14:val="none"/>
              </w:rPr>
              <w:lastRenderedPageBreak/>
              <w:t xml:space="preserve">- </w:t>
            </w:r>
            <w:r w:rsidR="007341BD">
              <w:rPr>
                <w:rFonts w:eastAsia="Calibri" w:cs="Times New Roman"/>
                <w:bCs/>
                <w:spacing w:val="-4"/>
                <w:sz w:val="22"/>
                <w:szCs w:val="22"/>
                <w14:ligatures w14:val="none"/>
              </w:rPr>
              <w:t xml:space="preserve">Lưu: VT. </w:t>
            </w:r>
          </w:p>
        </w:tc>
        <w:tc>
          <w:tcPr>
            <w:tcW w:w="573" w:type="pct"/>
          </w:tcPr>
          <w:p w:rsidR="008B3100" w:rsidRDefault="008B3100">
            <w:pPr>
              <w:widowControl w:val="0"/>
              <w:spacing w:before="0" w:after="0"/>
              <w:jc w:val="center"/>
              <w:rPr>
                <w:rFonts w:eastAsia="Calibri" w:cs="Times New Roman"/>
                <w:b/>
                <w:bCs/>
                <w:szCs w:val="28"/>
                <w14:ligatures w14:val="none"/>
              </w:rPr>
            </w:pPr>
          </w:p>
        </w:tc>
        <w:tc>
          <w:tcPr>
            <w:tcW w:w="2693" w:type="pct"/>
            <w:gridSpan w:val="2"/>
            <w:tcMar>
              <w:top w:w="0" w:type="dxa"/>
              <w:left w:w="108" w:type="dxa"/>
              <w:bottom w:w="0" w:type="dxa"/>
              <w:right w:w="108" w:type="dxa"/>
            </w:tcMar>
          </w:tcPr>
          <w:p w:rsidR="008B3100" w:rsidRDefault="00D623EF">
            <w:pPr>
              <w:widowControl w:val="0"/>
              <w:spacing w:before="0"/>
              <w:jc w:val="center"/>
              <w:rPr>
                <w:rFonts w:eastAsia="Calibri" w:cs="Times New Roman"/>
                <w:b/>
                <w:bCs/>
                <w:szCs w:val="28"/>
                <w14:ligatures w14:val="none"/>
              </w:rPr>
            </w:pPr>
            <w:r>
              <w:rPr>
                <w:rFonts w:eastAsia="Calibri" w:cs="Times New Roman"/>
                <w:b/>
                <w:bCs/>
                <w:szCs w:val="28"/>
                <w14:ligatures w14:val="none"/>
              </w:rPr>
              <w:t>TRƯỞNG BAN CHỈ ĐẠO</w:t>
            </w:r>
            <w:r>
              <w:rPr>
                <w:rFonts w:eastAsia="Calibri" w:cs="Times New Roman"/>
                <w:b/>
                <w:bCs/>
                <w:szCs w:val="28"/>
                <w14:ligatures w14:val="none"/>
              </w:rPr>
              <w:br/>
            </w:r>
            <w:r>
              <w:rPr>
                <w:rFonts w:eastAsia="Calibri" w:cs="Times New Roman"/>
                <w:b/>
                <w:bCs/>
                <w:szCs w:val="28"/>
                <w14:ligatures w14:val="none"/>
              </w:rPr>
              <w:br/>
            </w:r>
            <w:r>
              <w:rPr>
                <w:rFonts w:eastAsia="Calibri" w:cs="Times New Roman"/>
                <w:b/>
                <w:bCs/>
                <w:szCs w:val="28"/>
                <w14:ligatures w14:val="none"/>
              </w:rPr>
              <w:br/>
            </w:r>
            <w:r>
              <w:rPr>
                <w:rFonts w:eastAsia="Calibri" w:cs="Times New Roman"/>
                <w:b/>
                <w:bCs/>
                <w:szCs w:val="28"/>
                <w14:ligatures w14:val="none"/>
              </w:rPr>
              <w:br/>
            </w:r>
          </w:p>
          <w:p w:rsidR="008B3100" w:rsidRDefault="008B3100">
            <w:pPr>
              <w:widowControl w:val="0"/>
              <w:spacing w:before="0"/>
              <w:jc w:val="center"/>
              <w:rPr>
                <w:rFonts w:eastAsia="Calibri" w:cs="Times New Roman"/>
                <w:b/>
                <w:bCs/>
                <w:szCs w:val="28"/>
                <w14:ligatures w14:val="none"/>
              </w:rPr>
            </w:pPr>
          </w:p>
          <w:p w:rsidR="008B3100" w:rsidRDefault="00D623EF">
            <w:pPr>
              <w:widowControl w:val="0"/>
              <w:spacing w:before="0" w:after="0"/>
              <w:jc w:val="center"/>
              <w:rPr>
                <w:rFonts w:eastAsia="Calibri" w:cs="Times New Roman"/>
                <w:b/>
                <w:bCs/>
                <w:szCs w:val="28"/>
                <w14:ligatures w14:val="none"/>
              </w:rPr>
            </w:pPr>
            <w:r>
              <w:rPr>
                <w:rFonts w:eastAsia="Calibri" w:cs="Times New Roman"/>
                <w:b/>
                <w:bCs/>
                <w:szCs w:val="28"/>
                <w14:ligatures w14:val="none"/>
              </w:rPr>
              <w:t>CHỦ TỊCH UBND TỈNH</w:t>
            </w:r>
          </w:p>
          <w:p w:rsidR="008B3100" w:rsidRDefault="007341BD">
            <w:pPr>
              <w:widowControl w:val="0"/>
              <w:spacing w:before="0"/>
              <w:jc w:val="center"/>
              <w:rPr>
                <w:rFonts w:eastAsia="Calibri" w:cs="Times New Roman"/>
                <w:szCs w:val="28"/>
                <w14:ligatures w14:val="none"/>
              </w:rPr>
            </w:pPr>
            <w:r>
              <w:rPr>
                <w:rFonts w:eastAsia="Calibri" w:cs="Times New Roman"/>
                <w:b/>
                <w:bCs/>
                <w:szCs w:val="28"/>
                <w14:ligatures w14:val="none"/>
              </w:rPr>
              <w:t>Phạm Thị Ngọc Ánh</w:t>
            </w:r>
            <w:r w:rsidR="00D623EF">
              <w:rPr>
                <w:rFonts w:eastAsia="Calibri" w:cs="Times New Roman"/>
                <w:b/>
                <w:bCs/>
                <w:szCs w:val="28"/>
                <w14:ligatures w14:val="none"/>
              </w:rPr>
              <w:br/>
            </w:r>
          </w:p>
        </w:tc>
      </w:tr>
      <w:tr w:rsidR="008B3100" w:rsidTr="007341BD">
        <w:tblPrEx>
          <w:tblCellMar>
            <w:left w:w="108" w:type="dxa"/>
            <w:right w:w="108" w:type="dxa"/>
          </w:tblCellMar>
        </w:tblPrEx>
        <w:trPr>
          <w:gridAfter w:val="1"/>
          <w:wAfter w:w="323" w:type="pct"/>
        </w:trPr>
        <w:tc>
          <w:tcPr>
            <w:tcW w:w="1734" w:type="pct"/>
          </w:tcPr>
          <w:p w:rsidR="007341BD" w:rsidRDefault="007341BD">
            <w:pPr>
              <w:spacing w:before="0" w:after="0"/>
              <w:jc w:val="center"/>
              <w:rPr>
                <w:sz w:val="24"/>
              </w:rPr>
            </w:pPr>
          </w:p>
          <w:p w:rsidR="007341BD" w:rsidRDefault="007341BD">
            <w:pPr>
              <w:spacing w:before="0" w:after="0"/>
              <w:jc w:val="center"/>
              <w:rPr>
                <w:sz w:val="24"/>
              </w:rPr>
            </w:pPr>
          </w:p>
          <w:p w:rsidR="008B3100" w:rsidRPr="007341BD" w:rsidRDefault="00D623EF">
            <w:pPr>
              <w:spacing w:before="0" w:after="0"/>
              <w:jc w:val="center"/>
              <w:rPr>
                <w:sz w:val="26"/>
                <w:szCs w:val="26"/>
              </w:rPr>
            </w:pPr>
            <w:r w:rsidRPr="007341BD">
              <w:rPr>
                <w:sz w:val="26"/>
                <w:szCs w:val="26"/>
              </w:rPr>
              <w:t xml:space="preserve">UBND </w:t>
            </w:r>
            <w:r w:rsidR="007341BD" w:rsidRPr="007341BD">
              <w:rPr>
                <w:sz w:val="26"/>
                <w:szCs w:val="26"/>
              </w:rPr>
              <w:t>PHƯỜNG BA NGÒI</w:t>
            </w:r>
          </w:p>
          <w:p w:rsidR="008B3100" w:rsidRPr="007341BD" w:rsidRDefault="00D623EF">
            <w:pPr>
              <w:spacing w:before="0" w:after="0"/>
              <w:jc w:val="center"/>
              <w:rPr>
                <w:b/>
                <w:bCs/>
                <w:sz w:val="26"/>
                <w:szCs w:val="26"/>
              </w:rPr>
            </w:pPr>
            <w:r w:rsidRPr="007341BD">
              <w:rPr>
                <w:b/>
                <w:bCs/>
                <w:sz w:val="26"/>
                <w:szCs w:val="26"/>
              </w:rPr>
              <w:t>BAN CHỈ ĐẠO</w:t>
            </w:r>
          </w:p>
          <w:p w:rsidR="008B3100" w:rsidRPr="007341BD" w:rsidRDefault="00D623EF">
            <w:pPr>
              <w:spacing w:before="0" w:after="0"/>
              <w:jc w:val="center"/>
              <w:rPr>
                <w:b/>
                <w:bCs/>
                <w:sz w:val="26"/>
                <w:szCs w:val="26"/>
              </w:rPr>
            </w:pPr>
            <w:r w:rsidRPr="007341BD">
              <w:rPr>
                <w:b/>
                <w:bCs/>
                <w:sz w:val="26"/>
                <w:szCs w:val="26"/>
              </w:rPr>
              <w:t>PHÁT TRIỂN KHOA HỌC,</w:t>
            </w:r>
          </w:p>
          <w:p w:rsidR="008B3100" w:rsidRPr="007341BD" w:rsidRDefault="00D623EF">
            <w:pPr>
              <w:spacing w:before="0" w:after="0"/>
              <w:jc w:val="center"/>
              <w:rPr>
                <w:b/>
                <w:bCs/>
                <w:sz w:val="26"/>
                <w:szCs w:val="26"/>
              </w:rPr>
            </w:pPr>
            <w:r w:rsidRPr="007341BD">
              <w:rPr>
                <w:b/>
                <w:bCs/>
                <w:sz w:val="26"/>
                <w:szCs w:val="26"/>
              </w:rPr>
              <w:t>CÔNG NGHỆ, ĐỔI MỚI</w:t>
            </w:r>
          </w:p>
          <w:p w:rsidR="008B3100" w:rsidRPr="007341BD" w:rsidRDefault="00D623EF">
            <w:pPr>
              <w:spacing w:before="0" w:after="0"/>
              <w:jc w:val="center"/>
              <w:rPr>
                <w:b/>
                <w:bCs/>
                <w:sz w:val="26"/>
                <w:szCs w:val="26"/>
              </w:rPr>
            </w:pPr>
            <w:r w:rsidRPr="007341BD">
              <w:rPr>
                <w:b/>
                <w:bCs/>
                <w:sz w:val="26"/>
                <w:szCs w:val="26"/>
              </w:rPr>
              <w:t>SÁNG TẠO, CHUYỂN ĐỔI</w:t>
            </w:r>
          </w:p>
          <w:p w:rsidR="008B3100" w:rsidRPr="007341BD" w:rsidRDefault="00D623EF">
            <w:pPr>
              <w:spacing w:before="0" w:after="0"/>
              <w:jc w:val="center"/>
              <w:rPr>
                <w:b/>
                <w:bCs/>
                <w:sz w:val="26"/>
                <w:szCs w:val="26"/>
              </w:rPr>
            </w:pPr>
            <w:r w:rsidRPr="007341BD">
              <w:rPr>
                <w:b/>
                <w:bCs/>
                <w:sz w:val="26"/>
                <w:szCs w:val="26"/>
              </w:rPr>
              <w:t>SỐ VÀ ĐỀ ÁN 06</w:t>
            </w:r>
          </w:p>
          <w:p w:rsidR="008B3100" w:rsidRDefault="00D623EF">
            <w:pPr>
              <w:spacing w:before="0" w:after="0"/>
              <w:jc w:val="center"/>
              <w:rPr>
                <w:b/>
                <w:bCs/>
              </w:rPr>
            </w:pPr>
            <w:r>
              <w:rPr>
                <w:b/>
                <w:bCs/>
                <w:noProof/>
              </w:rPr>
              <mc:AlternateContent>
                <mc:Choice Requires="wpg">
                  <w:drawing>
                    <wp:anchor distT="0" distB="0" distL="114300" distR="114300" simplePos="0" relativeHeight="251663360" behindDoc="0" locked="0" layoutInCell="1" allowOverlap="1" wp14:anchorId="7BDFCDC1" wp14:editId="53E560D2">
                      <wp:simplePos x="0" y="0"/>
                      <wp:positionH relativeFrom="column">
                        <wp:posOffset>619760</wp:posOffset>
                      </wp:positionH>
                      <wp:positionV relativeFrom="paragraph">
                        <wp:posOffset>40640</wp:posOffset>
                      </wp:positionV>
                      <wp:extent cx="771525" cy="0"/>
                      <wp:effectExtent l="0" t="0" r="0" b="0"/>
                      <wp:wrapNone/>
                      <wp:docPr id="4" name="Straight Connector 1194395872"/>
                      <wp:cNvGraphicFramePr/>
                      <a:graphic xmlns:a="http://schemas.openxmlformats.org/drawingml/2006/main">
                        <a:graphicData uri="http://schemas.microsoft.com/office/word/2010/wordprocessingShape">
                          <wps:wsp>
                            <wps:cNvCnPr/>
                            <wps:spPr bwMode="auto">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hape 3" o:spid="_x0000_s3" style="position:absolute;left:0;text-align:left;z-index:251663360;mso-wrap-distance-left:9.00pt;mso-wrap-distance-top:0.00pt;mso-wrap-distance-right:9.00pt;mso-wrap-distance-bottom:0.00pt;visibility:visible;" from="48.8pt,3.2pt" to="109.5pt,3.2pt" filled="f" strokecolor="#000000" strokeweight="0.50pt">
                      <v:stroke dashstyle="solid"/>
                    </v:line>
                  </w:pict>
                </mc:Fallback>
              </mc:AlternateContent>
            </w:r>
          </w:p>
        </w:tc>
        <w:tc>
          <w:tcPr>
            <w:tcW w:w="2943" w:type="pct"/>
            <w:gridSpan w:val="2"/>
          </w:tcPr>
          <w:p w:rsidR="007341BD" w:rsidRDefault="007341BD">
            <w:pPr>
              <w:spacing w:before="0" w:after="0"/>
              <w:jc w:val="center"/>
              <w:rPr>
                <w:b/>
                <w:bCs/>
                <w:sz w:val="24"/>
              </w:rPr>
            </w:pPr>
          </w:p>
          <w:p w:rsidR="007341BD" w:rsidRDefault="007341BD">
            <w:pPr>
              <w:spacing w:before="0" w:after="0"/>
              <w:jc w:val="center"/>
              <w:rPr>
                <w:b/>
                <w:bCs/>
                <w:sz w:val="24"/>
              </w:rPr>
            </w:pPr>
          </w:p>
          <w:p w:rsidR="008B3100" w:rsidRPr="007341BD" w:rsidRDefault="00D623EF">
            <w:pPr>
              <w:spacing w:before="0" w:after="0"/>
              <w:jc w:val="center"/>
              <w:rPr>
                <w:b/>
                <w:bCs/>
                <w:sz w:val="26"/>
                <w:szCs w:val="26"/>
              </w:rPr>
            </w:pPr>
            <w:r w:rsidRPr="007341BD">
              <w:rPr>
                <w:b/>
                <w:bCs/>
                <w:sz w:val="26"/>
                <w:szCs w:val="26"/>
              </w:rPr>
              <w:t>CỘNG HÒA XÃ HỘI CHỦ NGHĨA VIỆT NAM</w:t>
            </w:r>
          </w:p>
          <w:p w:rsidR="008B3100" w:rsidRPr="007341BD" w:rsidRDefault="007341BD">
            <w:pPr>
              <w:spacing w:before="0" w:after="0"/>
              <w:jc w:val="center"/>
              <w:rPr>
                <w:b/>
                <w:bCs/>
                <w:szCs w:val="28"/>
              </w:rPr>
            </w:pPr>
            <w:r>
              <w:rPr>
                <w:b/>
                <w:bCs/>
                <w:szCs w:val="28"/>
              </w:rPr>
              <w:t xml:space="preserve">  </w:t>
            </w:r>
            <w:r w:rsidR="00D623EF" w:rsidRPr="007341BD">
              <w:rPr>
                <w:b/>
                <w:bCs/>
                <w:szCs w:val="28"/>
              </w:rPr>
              <w:t>Độc lập – Tự do – Hạnh phúc</w:t>
            </w:r>
          </w:p>
          <w:p w:rsidR="008B3100" w:rsidRDefault="00D623EF">
            <w:pPr>
              <w:spacing w:before="0" w:after="0"/>
              <w:jc w:val="center"/>
              <w:rPr>
                <w:b/>
                <w:bCs/>
              </w:rPr>
            </w:pPr>
            <w:r>
              <w:rPr>
                <w:b/>
                <w:bCs/>
                <w:noProof/>
                <w:sz w:val="26"/>
                <w:szCs w:val="26"/>
              </w:rPr>
              <mc:AlternateContent>
                <mc:Choice Requires="wps">
                  <w:drawing>
                    <wp:anchor distT="0" distB="0" distL="114300" distR="114300" simplePos="0" relativeHeight="251664384" behindDoc="0" locked="0" layoutInCell="1" allowOverlap="1" wp14:anchorId="21C02DEF" wp14:editId="64AEF4E7">
                      <wp:simplePos x="0" y="0"/>
                      <wp:positionH relativeFrom="column">
                        <wp:posOffset>819150</wp:posOffset>
                      </wp:positionH>
                      <wp:positionV relativeFrom="paragraph">
                        <wp:posOffset>20320</wp:posOffset>
                      </wp:positionV>
                      <wp:extent cx="2179320" cy="0"/>
                      <wp:effectExtent l="0" t="0" r="11430" b="19050"/>
                      <wp:wrapNone/>
                      <wp:docPr id="5" name="Straight Connector 550269115"/>
                      <wp:cNvGraphicFramePr/>
                      <a:graphic xmlns:a="http://schemas.openxmlformats.org/drawingml/2006/main">
                        <a:graphicData uri="http://schemas.microsoft.com/office/word/2010/wordprocessingShape">
                          <wps:wsp>
                            <wps:cNvCnPr/>
                            <wps:spPr bwMode="auto">
                              <a:xfrm>
                                <a:off x="0" y="0"/>
                                <a:ext cx="2179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5026911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1.6pt" to="236.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" strokecolor="black [3200]" strokeweight=".5pt">
                      <v:stroke joinstyle="miter"/>
                    </v:line>
                  </w:pict>
                </mc:Fallback>
              </mc:AlternateContent>
            </w:r>
          </w:p>
        </w:tc>
      </w:tr>
    </w:tbl>
    <w:p w:rsidR="008B3100" w:rsidRDefault="008B3100">
      <w:pPr>
        <w:spacing w:after="0"/>
        <w:jc w:val="center"/>
        <w:rPr>
          <w:b/>
          <w:bCs/>
          <w:sz w:val="8"/>
          <w:szCs w:val="4"/>
        </w:rPr>
      </w:pPr>
    </w:p>
    <w:p w:rsidR="008B3100" w:rsidRDefault="00D623EF">
      <w:pPr>
        <w:spacing w:after="0"/>
        <w:jc w:val="center"/>
        <w:rPr>
          <w:b/>
          <w:bCs/>
        </w:rPr>
      </w:pPr>
      <w:r>
        <w:rPr>
          <w:b/>
          <w:bCs/>
        </w:rPr>
        <w:t>QUY CHẾ</w:t>
      </w:r>
    </w:p>
    <w:p w:rsidR="008B3100" w:rsidRDefault="00D623EF">
      <w:pPr>
        <w:spacing w:before="0" w:after="0"/>
        <w:jc w:val="center"/>
        <w:rPr>
          <w:b/>
          <w:bCs/>
        </w:rPr>
      </w:pPr>
      <w:r>
        <w:rPr>
          <w:b/>
          <w:bCs/>
        </w:rPr>
        <w:t xml:space="preserve">Tổ chức và hoạt động của Ban Chỉ đạo về phát triển khoa học, công nghệ, đổi mới sáng tạo, chuyển đổi số và Đề án 06 </w:t>
      </w:r>
      <w:r w:rsidR="007341BD">
        <w:rPr>
          <w:b/>
          <w:bCs/>
        </w:rPr>
        <w:t>phường Ba Ngòi</w:t>
      </w:r>
    </w:p>
    <w:p w:rsidR="008B3100" w:rsidRDefault="00D623EF">
      <w:pPr>
        <w:spacing w:before="0" w:after="0"/>
        <w:jc w:val="center"/>
        <w:rPr>
          <w:i/>
          <w:iCs/>
        </w:rPr>
      </w:pPr>
      <w:r>
        <w:rPr>
          <w:i/>
          <w:iCs/>
        </w:rPr>
        <w:t xml:space="preserve">(Kèm theo Quyết định số        /QĐ-BCĐ ngày       tháng       năm 2026 của </w:t>
      </w:r>
    </w:p>
    <w:p w:rsidR="008B3100" w:rsidRDefault="00D623EF">
      <w:pPr>
        <w:spacing w:before="0" w:after="0"/>
        <w:jc w:val="center"/>
        <w:rPr>
          <w:i/>
          <w:iCs/>
        </w:rPr>
      </w:pPr>
      <w:r>
        <w:rPr>
          <w:i/>
          <w:iCs/>
        </w:rPr>
        <w:t xml:space="preserve">Trưởng Ban Chỉ đạo về phát triển khoa học, công nghệ, đổi mới sáng tạo, </w:t>
      </w:r>
    </w:p>
    <w:p w:rsidR="008B3100" w:rsidRDefault="00D623EF">
      <w:pPr>
        <w:spacing w:before="0" w:after="0"/>
        <w:jc w:val="center"/>
        <w:rPr>
          <w:i/>
          <w:iCs/>
        </w:rPr>
      </w:pPr>
      <w:r>
        <w:rPr>
          <w:i/>
          <w:iCs/>
        </w:rPr>
        <w:t xml:space="preserve">chuyển đổi số và Đề án 06 </w:t>
      </w:r>
      <w:r w:rsidR="007341BD">
        <w:rPr>
          <w:i/>
          <w:iCs/>
        </w:rPr>
        <w:t>phường Ba Ngòi</w:t>
      </w:r>
      <w:r>
        <w:rPr>
          <w:i/>
          <w:iCs/>
        </w:rPr>
        <w:t xml:space="preserve"> )</w:t>
      </w:r>
    </w:p>
    <w:p w:rsidR="008B3100" w:rsidRDefault="00D623EF">
      <w:pPr>
        <w:jc w:val="center"/>
        <w:rPr>
          <w:b/>
          <w:bCs/>
        </w:rPr>
      </w:pPr>
      <w:r>
        <w:rPr>
          <w:b/>
          <w:bCs/>
          <w:noProof/>
        </w:rPr>
        <mc:AlternateContent>
          <mc:Choice Requires="wpg">
            <w:drawing>
              <wp:anchor distT="0" distB="0" distL="114300" distR="114300" simplePos="0" relativeHeight="251665408" behindDoc="0" locked="0" layoutInCell="1" allowOverlap="1">
                <wp:simplePos x="0" y="0"/>
                <wp:positionH relativeFrom="column">
                  <wp:posOffset>2461260</wp:posOffset>
                </wp:positionH>
                <wp:positionV relativeFrom="paragraph">
                  <wp:posOffset>28259</wp:posOffset>
                </wp:positionV>
                <wp:extent cx="1303020" cy="0"/>
                <wp:effectExtent l="0" t="0" r="0" b="0"/>
                <wp:wrapNone/>
                <wp:docPr id="6" name="Straight Connector 4"/>
                <wp:cNvGraphicFramePr/>
                <a:graphic xmlns:a="http://schemas.openxmlformats.org/drawingml/2006/main">
                  <a:graphicData uri="http://schemas.microsoft.com/office/word/2010/wordprocessingShape">
                    <wps:wsp>
                      <wps:cNvCnPr/>
                      <wps:spPr bwMode="auto">
                        <a:xfrm>
                          <a:off x="0" y="0"/>
                          <a:ext cx="1303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hape 5" o:spid="_x0000_s5" style="position:absolute;left:0;text-align:left;z-index:251665408;mso-wrap-distance-left:9.00pt;mso-wrap-distance-top:0.00pt;mso-wrap-distance-right:9.00pt;mso-wrap-distance-bottom:0.00pt;visibility:visible;" from="193.8pt,2.2pt" to="296.4pt,2.2pt" filled="f" strokecolor="#000000" strokeweight="0.50pt">
                <v:stroke dashstyle="solid"/>
              </v:line>
            </w:pict>
          </mc:Fallback>
        </mc:AlternateContent>
      </w:r>
    </w:p>
    <w:p w:rsidR="008B3100" w:rsidRDefault="00D623EF">
      <w:pPr>
        <w:spacing w:after="0"/>
        <w:jc w:val="center"/>
        <w:rPr>
          <w:b/>
          <w:bCs/>
        </w:rPr>
      </w:pPr>
      <w:r>
        <w:rPr>
          <w:b/>
          <w:bCs/>
        </w:rPr>
        <w:t>Chương 1</w:t>
      </w:r>
    </w:p>
    <w:p w:rsidR="008B3100" w:rsidRDefault="00D623EF">
      <w:pPr>
        <w:spacing w:after="0"/>
        <w:jc w:val="center"/>
        <w:rPr>
          <w:b/>
          <w:bCs/>
        </w:rPr>
      </w:pPr>
      <w:r>
        <w:rPr>
          <w:b/>
          <w:bCs/>
        </w:rPr>
        <w:t>NHỮNG QUY ĐỊNH CHUNG</w:t>
      </w:r>
    </w:p>
    <w:p w:rsidR="008B3100" w:rsidRDefault="008B3100">
      <w:pPr>
        <w:ind w:firstLine="810"/>
        <w:rPr>
          <w:b/>
          <w:bCs/>
        </w:rPr>
      </w:pPr>
    </w:p>
    <w:p w:rsidR="008B3100" w:rsidRDefault="00D623EF">
      <w:pPr>
        <w:ind w:firstLine="709"/>
        <w:rPr>
          <w:b/>
          <w:bCs/>
        </w:rPr>
      </w:pPr>
      <w:r>
        <w:rPr>
          <w:b/>
          <w:bCs/>
        </w:rPr>
        <w:t xml:space="preserve">Điều 1. Phạm vi, đối tượng áp dụng </w:t>
      </w:r>
    </w:p>
    <w:p w:rsidR="008B3100" w:rsidRDefault="00D623EF">
      <w:pPr>
        <w:ind w:firstLine="709"/>
      </w:pPr>
      <w:r>
        <w:t xml:space="preserve">1. Quy chế này quy định về nguyên tắc, nhiệm vụ, quyền hạn, tổ chức, chế độ làm việc, thông tin, báo cáo, quan hệ công tác và các điều kiện bảo đảm hoạt động của Ban Chỉ đạo về phát triển khoa học, công nghệ, đổi mới sáng tạo, chuyển đổi số và Đề án 06 </w:t>
      </w:r>
      <w:r w:rsidR="007341BD">
        <w:t>phường Ba Ngòi</w:t>
      </w:r>
      <w:r>
        <w:t xml:space="preserve"> </w:t>
      </w:r>
      <w:r>
        <w:rPr>
          <w:i/>
          <w:iCs/>
        </w:rPr>
        <w:t>(sau đây gọi tắt là Ban Chỉ đạo)</w:t>
      </w:r>
      <w:r>
        <w:t xml:space="preserve">. </w:t>
      </w:r>
    </w:p>
    <w:p w:rsidR="008B3100" w:rsidRDefault="00D623EF">
      <w:pPr>
        <w:ind w:firstLine="709"/>
      </w:pPr>
      <w:r>
        <w:t xml:space="preserve">2. Quy chế này áp dụng đối với Ban Chỉ đạo và thành viên Ban Chỉ đạo; Tổ Giúp việc và thành viên Tổ Giúp việc; Cơ quan thường trực Ban Chỉ đạo và các cơ quan, tổ chức, cá nhân có liên quan. </w:t>
      </w:r>
    </w:p>
    <w:p w:rsidR="008B3100" w:rsidRDefault="00D623EF">
      <w:pPr>
        <w:ind w:firstLine="709"/>
        <w:rPr>
          <w:b/>
          <w:bCs/>
        </w:rPr>
      </w:pPr>
      <w:r>
        <w:rPr>
          <w:b/>
          <w:bCs/>
        </w:rPr>
        <w:t xml:space="preserve">Điều 2. Nguyên tắc làm việc </w:t>
      </w:r>
    </w:p>
    <w:p w:rsidR="008B3100" w:rsidRDefault="00D623EF">
      <w:pPr>
        <w:ind w:firstLine="709"/>
      </w:pPr>
      <w:r>
        <w:t xml:space="preserve">1. Ban Chỉ đạo làm việc theo nguyên tắc tập trung dân chủ, tập thể thảo luận, Trưởng Ban Chỉ đạo kết luận để triển khai thực hiện. </w:t>
      </w:r>
    </w:p>
    <w:p w:rsidR="008B3100" w:rsidRDefault="00D623EF">
      <w:pPr>
        <w:ind w:firstLine="709"/>
      </w:pPr>
      <w:r>
        <w:t xml:space="preserve">2. Ban Chỉ đạo và thành viên Ban Chỉ đạo, Tổ Giúp việc và thành viên Tổ Giúp việc và Cơ quan thường trực Ban Chỉ đạo thực hiện nhiệm vụ theo nguyên tắc thống nhất đầu mối tổng hợp, theo dõi, đôn đốc, điều phối hoạt động chung của Ban Chỉ đạo; bảo đảm rõ việc, rõ cơ quan chủ trì, rõ cơ quan phối hợp, rõ thời hạn, rõ kết quả, rõ </w:t>
      </w:r>
      <w:r>
        <w:lastRenderedPageBreak/>
        <w:t>thẩm quyền; không làm thay chức năng, nhiệm vụ của các cơ quan, tổ chức và người đứng đầu các cơ quan, tổ chức củ</w:t>
      </w:r>
      <w:r w:rsidR="004F600E">
        <w:t>a phường.</w:t>
      </w:r>
    </w:p>
    <w:p w:rsidR="008B3100" w:rsidRDefault="00D623EF">
      <w:pPr>
        <w:ind w:firstLine="709"/>
      </w:pPr>
      <w:r>
        <w:t xml:space="preserve">3. Đề cao trách nhiệm cá nhân của các thành viên Ban Chỉ đạo trong hoạt động của Ban Chỉ đạo và trong thực hiện chức trách, nhiệm vụ được phân công; giải quyết công việc theo đúng thẩm quyền và trách nhiệm được phân công, đúng trình tự, thủ tục theo quy định của pháp luật và quy định của Quy chế này. </w:t>
      </w:r>
    </w:p>
    <w:p w:rsidR="008B3100" w:rsidRDefault="00D623EF">
      <w:pPr>
        <w:ind w:firstLine="709"/>
      </w:pPr>
      <w:r>
        <w:t xml:space="preserve">4. Các thành viên Ban Chỉ đạo chủ động chỉ đạo thực hiện nhiệm vụ, tăng cường phối hợp công tác, trao đổi thông tin trong giải quyết công việc theo chức năng, nhiệm vụ, quyền hạn được giao. </w:t>
      </w:r>
    </w:p>
    <w:p w:rsidR="008B3100" w:rsidRDefault="00D623EF">
      <w:pPr>
        <w:ind w:firstLine="709"/>
      </w:pPr>
      <w:r>
        <w:t xml:space="preserve">5. Bảo đảm yêu cầu phối hợp công tác, trao đổi thông tin trong giải quyết các nhiệm vụ được giao. Trường hợp có nhiều ý kiến khác nhau thì kịp thời báo cáo, xin ý kiến Trưởng Ban Chỉ đạo xem xét, quyết định. </w:t>
      </w:r>
    </w:p>
    <w:p w:rsidR="008B3100" w:rsidRDefault="00D623EF">
      <w:pPr>
        <w:ind w:firstLine="709"/>
      </w:pPr>
      <w:r>
        <w:rPr>
          <w:b/>
          <w:bCs/>
        </w:rPr>
        <w:t>Điều 3. Hình thức làm việc của Ban Chỉ đạo</w:t>
      </w:r>
      <w:r>
        <w:t xml:space="preserve"> </w:t>
      </w:r>
    </w:p>
    <w:p w:rsidR="008B3100" w:rsidRDefault="00D623EF">
      <w:pPr>
        <w:ind w:firstLine="709"/>
        <w:rPr>
          <w:spacing w:val="-2"/>
        </w:rPr>
      </w:pPr>
      <w:r>
        <w:rPr>
          <w:spacing w:val="-2"/>
        </w:rPr>
        <w:t xml:space="preserve">Ban Chỉ đạo làm việc theo các hình thức: Tổ chức phiên họp định kỳ; họp đột xuất; tổ chức hội nghị; cho ý kiến bằng văn bản; tổ chức đoàn kiểm tra, giám sát. </w:t>
      </w:r>
    </w:p>
    <w:p w:rsidR="008B3100" w:rsidRDefault="008B3100">
      <w:pPr>
        <w:spacing w:after="0"/>
        <w:ind w:firstLine="709"/>
        <w:jc w:val="center"/>
        <w:rPr>
          <w:b/>
          <w:bCs/>
          <w:sz w:val="10"/>
          <w:szCs w:val="6"/>
        </w:rPr>
      </w:pPr>
    </w:p>
    <w:p w:rsidR="008B3100" w:rsidRDefault="00D623EF">
      <w:pPr>
        <w:spacing w:after="0"/>
        <w:jc w:val="center"/>
        <w:rPr>
          <w:b/>
          <w:bCs/>
        </w:rPr>
      </w:pPr>
      <w:r>
        <w:rPr>
          <w:b/>
          <w:bCs/>
        </w:rPr>
        <w:t>Chương II</w:t>
      </w:r>
    </w:p>
    <w:p w:rsidR="008B3100" w:rsidRDefault="00D623EF">
      <w:pPr>
        <w:spacing w:after="0"/>
        <w:jc w:val="center"/>
        <w:rPr>
          <w:b/>
          <w:bCs/>
        </w:rPr>
      </w:pPr>
      <w:r>
        <w:rPr>
          <w:b/>
          <w:bCs/>
        </w:rPr>
        <w:t>NHIỆM VỤ VÀ QUYỀN HẠN</w:t>
      </w:r>
    </w:p>
    <w:p w:rsidR="008B3100" w:rsidRDefault="008B3100">
      <w:pPr>
        <w:ind w:firstLine="709"/>
        <w:rPr>
          <w:b/>
          <w:bCs/>
        </w:rPr>
      </w:pPr>
    </w:p>
    <w:p w:rsidR="008B3100" w:rsidRDefault="00D623EF">
      <w:pPr>
        <w:ind w:firstLine="709"/>
        <w:rPr>
          <w:b/>
          <w:bCs/>
        </w:rPr>
      </w:pPr>
      <w:r>
        <w:rPr>
          <w:b/>
          <w:bCs/>
        </w:rPr>
        <w:t xml:space="preserve">Điều 4. Nhiệm vụ, quyền hạn của Trưởng Ban Chỉ đạo </w:t>
      </w:r>
    </w:p>
    <w:p w:rsidR="008B3100" w:rsidRDefault="00D623EF">
      <w:pPr>
        <w:ind w:firstLine="709"/>
      </w:pPr>
      <w:r>
        <w:t xml:space="preserve">1. Chỉ đạo, điều hành toàn diện về tổ chức, chức năng, nhiệm vụ và hoạt động của Ban Chỉ đạo theo quy định tại Quy chế này; phân công nhiệm vụ các thành viên Ban Chỉ đạo. Chỉ đạo, định hướng nhiệm vụ trọng tâm, quan trọng; tổ chức sơ kết, tổng kết hoạt động của Ban Chỉ đạo. </w:t>
      </w:r>
    </w:p>
    <w:p w:rsidR="008B3100" w:rsidRDefault="00D623EF">
      <w:pPr>
        <w:ind w:firstLine="709"/>
      </w:pPr>
      <w:r>
        <w:t xml:space="preserve">2. Thay mặt Ban Chỉ đạo ký ban hành Quy chế tổ chức và hoạt động của Ban Chỉ đạo, chương trình, kế hoạch công tác, kiểm tra, giám sát hằng năm và các văn bản quan trọng khác của Ban Chỉ đạo. </w:t>
      </w:r>
    </w:p>
    <w:p w:rsidR="008B3100" w:rsidRDefault="00D623EF">
      <w:pPr>
        <w:ind w:firstLine="709"/>
      </w:pPr>
      <w:r>
        <w:t xml:space="preserve">3. Triệu tập, chủ trì các cuộc họp của Ban Chỉ đạo, có thể ủy quyền cho đồng chí Phó Trưởng Ban Chỉ đạo triệu tập, chủ trì cuộc họp của Ban Chỉ đạo. Chỉ đạo thành lập các đoàn kiểm tra, giám sát của Ban Chỉ đạo theo kế hoạch hoặc đột xuất. </w:t>
      </w:r>
    </w:p>
    <w:p w:rsidR="008B3100" w:rsidRDefault="00D623EF">
      <w:pPr>
        <w:ind w:firstLine="709"/>
      </w:pPr>
      <w:r>
        <w:t xml:space="preserve">4. Chủ trì hoặc phân công đồng chí Phó Trưởng Ban Chỉ đạo thay mặt Ban Chỉ đạo làm việc với các cơ quan, tổ chức, đơn vị về những vấn đề liên quan đến nhiệm vụ của Ban Chỉ đạo. </w:t>
      </w:r>
    </w:p>
    <w:p w:rsidR="008B3100" w:rsidRDefault="00D623EF">
      <w:pPr>
        <w:ind w:firstLine="709"/>
      </w:pPr>
      <w:r>
        <w:t xml:space="preserve">5. Trên cơ sở đề nghị của Cơ quan thường trực Ban Chỉ đạo và các cơ quan liên quan, biểu dương, đề nghị khen thưởng tập thể, cá nhân có thành tích xuất sắc, phê bình, yêu cầu xem xét xử lý trách nhiệm theo quy định đối với các tập thể, cá nhân có hành vi vi phạm các quy định của pháp luật về phát triển khoa học, công nghệ, đổi mới sáng tạo, chuyển đổi số, triển khai Đề án 06 và cải cách hành chính. </w:t>
      </w:r>
    </w:p>
    <w:p w:rsidR="008B3100" w:rsidRDefault="00D623EF">
      <w:pPr>
        <w:ind w:firstLine="709"/>
        <w:rPr>
          <w:b/>
          <w:bCs/>
        </w:rPr>
      </w:pPr>
      <w:r>
        <w:rPr>
          <w:b/>
          <w:bCs/>
        </w:rPr>
        <w:lastRenderedPageBreak/>
        <w:t xml:space="preserve">Điều 5. Nhiệm vụ, quyền hạn của các Phó Trưởng Ban Chỉ đạo </w:t>
      </w:r>
    </w:p>
    <w:p w:rsidR="008B3100" w:rsidRDefault="00D623EF">
      <w:pPr>
        <w:ind w:firstLine="709"/>
      </w:pPr>
      <w:r>
        <w:t xml:space="preserve">1. Phó Trưởng Ban Thường trực Ban Chỉ đạo giúp Trưởng Ban Chỉ đạo trực tiếp chỉ đạo các hoạt động của Ban Chỉ đạo, Cơ quan thường trực Ban Chỉ đạo, Tổ Giúp việc của Ban Chỉ đạo; xem xét, giải quyết các công việc thường xuyên của Ban Chỉ đạo. Khi Trưởng Ban Chỉ đạo vắng mặt hoặc bận công tác, Phó Trưởng Ban Thường trực Ban Chỉ đạo thay mặt Trưởng Ban Chỉ đạo lãnh đạo công tác của Ban Chỉ đạo; chủ trì các phiên họp, phiên làm việc của Ban Chỉ đạo, Thường trực Ban Chỉ đạo; ký văn bản của Ban Chỉ đạo, Thường trực Ban Chỉ đạo và thực hiện nhiệm vụ khác do Trưởng Ban Chỉ đạo phân công hoặc ủy quyền; báo cáo Trưởng Ban Chỉ đạo quyết định hoặc xin ý kiến chỉ đạo đối với những vấn đề quan trọng, vượt thẩm quyền. </w:t>
      </w:r>
    </w:p>
    <w:p w:rsidR="008B3100" w:rsidRDefault="00D623EF">
      <w:pPr>
        <w:ind w:firstLine="709"/>
      </w:pPr>
      <w:r>
        <w:t xml:space="preserve">2. Các Phó Trưởng Ban Chỉ đạo </w:t>
      </w:r>
    </w:p>
    <w:p w:rsidR="008B3100" w:rsidRDefault="00D623EF">
      <w:pPr>
        <w:ind w:firstLine="709"/>
      </w:pPr>
      <w:r>
        <w:t xml:space="preserve">a) Giúp Trưởng Ban Chỉ đạo chỉ đạo, đôn đốc các cơ quan, đơn vị thuộc lĩnh vực phụ trách xử lý các nhiệm vụ liên quan đến </w:t>
      </w:r>
      <w:r w:rsidR="004F600E">
        <w:t>nhiệm vụ, chỉ tiêu</w:t>
      </w:r>
      <w:r>
        <w:t xml:space="preserve"> phát triển khoa học, công nghệ, đổi mới sáng tạo, chuyển đổi số, triển khai Đề án 06 và cải cách hành chính; yêu cầu các cơ quan, đơn vị thực hiện chế độ thông tin, báo cáo định kỳ và tuân thủ thời hạn báo cáo, thực hiện chế độ thông tin, báo cáo trực tuyến. </w:t>
      </w:r>
    </w:p>
    <w:p w:rsidR="008B3100" w:rsidRDefault="00D623EF">
      <w:pPr>
        <w:ind w:firstLine="709"/>
      </w:pPr>
      <w:r>
        <w:t xml:space="preserve">b) Tham dự đầy đủ các cuộc họp của Ban Chỉ đạo; tham gia thảo luận, quyết định các vấn đề thuộc thẩm quyền của Ban Chỉ đạo. </w:t>
      </w:r>
    </w:p>
    <w:p w:rsidR="008B3100" w:rsidRDefault="00D623EF">
      <w:pPr>
        <w:ind w:firstLine="709"/>
      </w:pPr>
      <w:r>
        <w:t xml:space="preserve">c) Thực hiện các nhiệm vụ khác theo phân công của Trưởng Ban Chỉ đạo. </w:t>
      </w:r>
    </w:p>
    <w:p w:rsidR="008B3100" w:rsidRDefault="00D623EF">
      <w:pPr>
        <w:ind w:firstLine="709"/>
        <w:rPr>
          <w:b/>
          <w:bCs/>
        </w:rPr>
      </w:pPr>
      <w:r>
        <w:rPr>
          <w:b/>
          <w:bCs/>
        </w:rPr>
        <w:t xml:space="preserve">Điều 6. Nhiệm vụ, quyền hạn của các Ủy viên Ban Chỉ đạo </w:t>
      </w:r>
    </w:p>
    <w:p w:rsidR="008B3100" w:rsidRDefault="00D623EF">
      <w:pPr>
        <w:ind w:firstLine="709"/>
      </w:pPr>
      <w:r>
        <w:t xml:space="preserve">1. Chấp hành và chịu trách nhiệm trước Trưởng Ban Chỉ đạo về việc thực hiện nhiệm vụ, quyền hạn theo sự phân công của Trưởng Ban Chỉ đạo. Tham gia đầy đủ các cuộc họp của Ban Chỉ đạo và các hoạt động chung của Ban Chỉ đạo. </w:t>
      </w:r>
    </w:p>
    <w:p w:rsidR="008B3100" w:rsidRDefault="00D623EF">
      <w:pPr>
        <w:ind w:firstLine="709"/>
      </w:pPr>
      <w:r>
        <w:t xml:space="preserve">2. Tham mưu giúp Trưởng Ban Chỉ đạo về các nhiệm vụ liên quan đến phát triển khoa học, công nghệ, đổi mới sáng tạo, chuyển đổi số, triển khai Đề án 06, cải cách hành chính thuộc lĩnh vực phụ trách. Kịp thời báo cáo Trưởng Ban Chỉ đạo về những vấn đề phát sinh trong quá trình triển khai nhiệm vụ được giao và đề xuất sáng kiến, giải pháp tháo gỡ vướng mắc, khó khăn. </w:t>
      </w:r>
    </w:p>
    <w:p w:rsidR="008B3100" w:rsidRDefault="00D623EF">
      <w:pPr>
        <w:ind w:firstLine="709"/>
      </w:pPr>
      <w:r>
        <w:t xml:space="preserve">3. Tham gia xây dựng chương trình, kế hoạch công tác của Ban Chỉ đạo; phối hợp tham gia chuẩn bị nội dung, tài liệu phục vụ các phiên họp của Ban Chỉ đạo theo chức trách, nhiệm vụ được giao. Căn cứ chương trình, kế hoạch hoạt động của Ban Chỉ đạo, xây dựng chương trình, kế hoạch để chỉ đạo, triển khai thực hiện bảo đảm hiệu quả. </w:t>
      </w:r>
    </w:p>
    <w:p w:rsidR="008B3100" w:rsidRDefault="00D623EF">
      <w:pPr>
        <w:ind w:firstLine="709"/>
      </w:pPr>
      <w:r>
        <w:t xml:space="preserve">4. Trực tiếp chỉ đạo, lồng ghép các nội dung về phát triển khoa học, công nghệ, đổi mới sáng tạo, chuyển đổi số, triển khai Đề án 06 và cải cách hành chính trong các chương trình, đề án của ngành, lĩnh vực do cơ quan mình quản lý, chủ trì thực hiện và chịu trách nhiệm trước Trưởng Ban Chỉ đạo trong việc tổ chức thực hiện. </w:t>
      </w:r>
    </w:p>
    <w:p w:rsidR="008B3100" w:rsidRDefault="00D623EF">
      <w:pPr>
        <w:ind w:firstLine="709"/>
      </w:pPr>
      <w:r>
        <w:lastRenderedPageBreak/>
        <w:t xml:space="preserve">5. Chịu trách nhiệm triển khai thực hiện các ý kiến kết luận của Trưởng Ban Chỉ đạo liên quan đến ngành, lĩnh vực cơ quan mình phụ trách. Tham gia hội nghị, kiểm tra, giám sát theo phân công của Trưởng Ban Chỉ đạo. </w:t>
      </w:r>
    </w:p>
    <w:p w:rsidR="008B3100" w:rsidRDefault="00D623EF">
      <w:pPr>
        <w:ind w:firstLine="709"/>
      </w:pPr>
      <w:r>
        <w:t xml:space="preserve">6. Thực hiện các nhiệm vụ khác do Trưởng Ban Chỉ đạo phân công. </w:t>
      </w:r>
    </w:p>
    <w:p w:rsidR="008B3100" w:rsidRDefault="00D623EF">
      <w:pPr>
        <w:ind w:firstLine="709"/>
        <w:rPr>
          <w:b/>
          <w:bCs/>
        </w:rPr>
      </w:pPr>
      <w:r>
        <w:rPr>
          <w:b/>
          <w:bCs/>
        </w:rPr>
        <w:t>Điều 7. Nhiệm vụ, quyền hạn của Thường trực Ban Chỉ đạo</w:t>
      </w:r>
    </w:p>
    <w:p w:rsidR="008B3100" w:rsidRDefault="00D623EF">
      <w:pPr>
        <w:ind w:firstLine="709"/>
      </w:pPr>
      <w:r>
        <w:t>1. Thường trực Ban Chỉ đạo gồm Trưởng Ban Chỉ đạo, Phó Trưởng Ban Thường trực Ban Chỉ đạo và các Phó Trưởng Ban Chỉ đạo.</w:t>
      </w:r>
    </w:p>
    <w:p w:rsidR="008B3100" w:rsidRDefault="00D623EF">
      <w:pPr>
        <w:ind w:firstLine="709"/>
      </w:pPr>
      <w:r>
        <w:t>2. Thường trực Ban Chỉ đạo xem xét, quyết định đối với các công việc thường xuyên, cấp bách, liên ngành, phát sinh giữa hai phiên họp Ban Chỉ đạo hoặc các nội dung cần kịp thời chỉ đạo, đôn đốc, điều phối để bảo đảm tiến độ, chất lượng thực hiện nhiệm vụ.</w:t>
      </w:r>
    </w:p>
    <w:p w:rsidR="008B3100" w:rsidRDefault="00D623EF">
      <w:pPr>
        <w:ind w:firstLine="709"/>
        <w:rPr>
          <w:b/>
          <w:bCs/>
        </w:rPr>
      </w:pPr>
      <w:r>
        <w:rPr>
          <w:b/>
          <w:bCs/>
        </w:rPr>
        <w:t xml:space="preserve">Điều </w:t>
      </w:r>
      <w:r w:rsidR="004F600E">
        <w:rPr>
          <w:b/>
          <w:bCs/>
        </w:rPr>
        <w:t>8</w:t>
      </w:r>
      <w:r>
        <w:rPr>
          <w:b/>
          <w:bCs/>
        </w:rPr>
        <w:t>. Nhiệm vụ, quyền hạn của Tổ Giúp việc Ban Chỉ đạo</w:t>
      </w:r>
    </w:p>
    <w:p w:rsidR="008B3100" w:rsidRDefault="00D623EF">
      <w:pPr>
        <w:ind w:firstLine="709"/>
      </w:pPr>
      <w:r>
        <w:t>1. Tổ Giúp việc tham mưu, giúp việc trực tiếp cho Trưởng Ban Chỉ đạo, Thường trực Ban Chỉ đạo, Phó Trưởng Ban Thường trực Ban Chỉ đạo, các Phó Trưởng Ban Chỉ đạo trong công tác kiểm tra, đánh giá, theo dõi, giám sát việc tổ chức thực hiện các nhiệm vụ; phát hiện khó khăn, vướng mắc, nhiệm vụ chậm tiến độ hoặc phối hợp chưa hiệu quả để tham mưu, kiến nghị giải pháp tháo gỡ.</w:t>
      </w:r>
    </w:p>
    <w:p w:rsidR="008B3100" w:rsidRDefault="00D623EF">
      <w:pPr>
        <w:ind w:firstLine="709"/>
      </w:pPr>
      <w:r>
        <w:t xml:space="preserve">2. Tổ chức kiểm tra, theo dõi, giám sát theo kế hoạch được Trưởng Ban Chỉ đạo phê duyệt định kỳ hoặc đột xuất đối với </w:t>
      </w:r>
      <w:r w:rsidR="004F600E">
        <w:t xml:space="preserve">các </w:t>
      </w:r>
      <w:r>
        <w:t>cơ quan, đơn vị có liên quan trong thực hiện nhiệm vụ của Ban Chỉ đạo; tổng hợp kết quả kiểm tra, giám sát, đánh giá mức độ hoàn thành nhiệm vụ, làm rõ nguyên nhân, trách nhiệm để kiến nghị giải pháp tháo gỡ theo quy định.</w:t>
      </w:r>
    </w:p>
    <w:p w:rsidR="008B3100" w:rsidRDefault="00D623EF">
      <w:pPr>
        <w:ind w:firstLine="709"/>
      </w:pPr>
      <w:r>
        <w:t>3. Thường xuyên, liên tục theo dõi, tổng hợp kết quả thực hiện sau kiểm tra, giám sát; kịp thời báo cáo Trưởng Ban Chỉ đạo, Thường trực Ban Chỉ đạo, Phó Trưởng Ban Thường trực Ban Chỉ đạo, các Phó Trưởng Ban Chỉ đạo về những vấn đề phát sinh vượt thẩm quyền hoặc cần tập trung chỉ đạo.</w:t>
      </w:r>
    </w:p>
    <w:p w:rsidR="008B3100" w:rsidRDefault="00D623EF">
      <w:pPr>
        <w:ind w:firstLine="709"/>
      </w:pPr>
      <w:r>
        <w:t>4. Được đề nghị các cơ quan, đơn vị cử đại diện, đầu mối có thẩm quyền trực tiếp báo cáo, giải trình các nội dung liên quan tại các cuộc họp.</w:t>
      </w:r>
    </w:p>
    <w:p w:rsidR="008B3100" w:rsidRDefault="00D623EF">
      <w:pPr>
        <w:ind w:firstLine="709"/>
        <w:rPr>
          <w:b/>
          <w:bCs/>
        </w:rPr>
      </w:pPr>
      <w:r>
        <w:rPr>
          <w:b/>
          <w:bCs/>
        </w:rPr>
        <w:t>Điề</w:t>
      </w:r>
      <w:r w:rsidR="004F600E">
        <w:rPr>
          <w:b/>
          <w:bCs/>
        </w:rPr>
        <w:t>u 9</w:t>
      </w:r>
      <w:r>
        <w:rPr>
          <w:b/>
          <w:bCs/>
        </w:rPr>
        <w:t xml:space="preserve">. Nhiệm vụ, quyền hạn của Cơ quan thường trực của Ban Chỉ đạo </w:t>
      </w:r>
    </w:p>
    <w:p w:rsidR="008B3100" w:rsidRDefault="00D623EF">
      <w:pPr>
        <w:ind w:firstLine="709"/>
      </w:pPr>
      <w:r>
        <w:t xml:space="preserve">1. </w:t>
      </w:r>
      <w:r w:rsidR="004F600E">
        <w:t>Phòng Văn hóa – Xã hội</w:t>
      </w:r>
      <w:r>
        <w:t xml:space="preserve"> là Cơ quan thường trực Ban Chỉ đạo là đầu mối thống nhất giúp Trưởng Ban Chỉ đạo, Thường trực Ban Chỉ đạo, Phó Trưởng Ban Thường trực Ban Chỉ đạo, các Phó Trưởng Ban Chỉ đạo trong việc tổng hợp, theo dõi, đôn đốc, điều phối hoạt động chung của Ban Chỉ đạo; không làm thay chức năng, nhiệm vụ, quyền hạn của các cơ quan, đơn vị và Tổ Giúp việc của Ban Chỉ đạo.</w:t>
      </w:r>
    </w:p>
    <w:p w:rsidR="008B3100" w:rsidRDefault="00D623EF">
      <w:pPr>
        <w:ind w:firstLine="709"/>
      </w:pPr>
      <w:r>
        <w:t>2. Tham mưu sửa đổi, bổ sung Quy chế tổ chức và hoạt động; kiện toàn, bổ sung, thay thế thành viên Ban Chỉ đạo khi cần thiết hoặc theo chỉ đạo của Trưởng Ban Chỉ đạo; trình Trưởng Ban Chỉ đạo xem xét, phê duyệt.</w:t>
      </w:r>
    </w:p>
    <w:p w:rsidR="008B3100" w:rsidRDefault="00D623EF">
      <w:pPr>
        <w:ind w:firstLine="709"/>
      </w:pPr>
      <w:r>
        <w:t xml:space="preserve">3. Xây dựng, trình Trưởng Ban Chỉ đạo ban hành chương trình công tác hằng năm của Ban Chỉ đạo; theo dõi, đôn đốc, mời đại diện các cơ quan, đơn vị có liên quan </w:t>
      </w:r>
      <w:r>
        <w:lastRenderedPageBreak/>
        <w:t>tham dự họp để trao đổi, cung cấp thông tin, làm rõ tình hình và kết quả triển khai các nhiệm vụ được giao; đôn đốc việc thực hiện tiêu chí, chỉ số theo dõi, đánh giá kết quả thực hiện các nhiệm vụ của Ban Chỉ đạo giao cơ quan, đơn vị; định kỳ, đột xuất, báo cáo Ban Chỉ đạo, Trưởng Ban Chỉ đạo xem xét, chỉ đạo.</w:t>
      </w:r>
    </w:p>
    <w:p w:rsidR="008B3100" w:rsidRDefault="00D623EF">
      <w:pPr>
        <w:ind w:firstLine="709"/>
      </w:pPr>
      <w:r>
        <w:t xml:space="preserve">4. Chủ trì, phối hợp với các </w:t>
      </w:r>
      <w:r w:rsidR="004F600E">
        <w:t>cơ quan liên quan</w:t>
      </w:r>
      <w:r>
        <w:t xml:space="preserve"> tổng hợp, chuẩn bị nội dung, tài liệu phục vụ các phiên họp của Ban Chỉ đạo, Thường trực Ban Chỉ đạo và các hoạt động khác của Ban Chỉ đạo; báo cáo kịp thời tình hình, kết quả thực hiện, những khó khăn, vướng mắc và đề xuất phương án xử lý trên cơ sở tổng hợp báo cáo của Tổ Giúp việc.</w:t>
      </w:r>
    </w:p>
    <w:p w:rsidR="008B3100" w:rsidRDefault="00D623EF">
      <w:pPr>
        <w:ind w:firstLine="709"/>
      </w:pPr>
      <w:r>
        <w:t>5. Tổng hợp, đề xuất biểu dương, khen thưởng các tập thể, cá nhân có thành tích xuất sắc trong thực hiện nhiệm vụ theo quy định; báo cáo cấp có thẩm quyền xem xét, quyết định.</w:t>
      </w:r>
    </w:p>
    <w:p w:rsidR="008B3100" w:rsidRDefault="00D623EF">
      <w:pPr>
        <w:ind w:firstLine="709"/>
      </w:pPr>
      <w:r>
        <w:t>6. Thực hiện các nhiệm vụ khác do Trưởng Ban Chỉ đạo, Thường trực Ban Chỉ đạo, Phó Trưởng Ban Thường trực Ban Chỉ đạo, các Phó Trưởng Ban Chỉ đạo giao.</w:t>
      </w:r>
    </w:p>
    <w:p w:rsidR="008B3100" w:rsidRDefault="00D623EF">
      <w:pPr>
        <w:ind w:firstLine="709"/>
        <w:rPr>
          <w:b/>
          <w:bCs/>
        </w:rPr>
      </w:pPr>
      <w:r>
        <w:rPr>
          <w:b/>
          <w:bCs/>
        </w:rPr>
        <w:t>Điề</w:t>
      </w:r>
      <w:r w:rsidR="00F71247">
        <w:rPr>
          <w:b/>
          <w:bCs/>
        </w:rPr>
        <w:t>u 10</w:t>
      </w:r>
      <w:r>
        <w:rPr>
          <w:b/>
          <w:bCs/>
        </w:rPr>
        <w:t>. Mối quan hệ giữa Cơ quan thường trực, Tổ Giúp việc của Ban Chỉ đạo</w:t>
      </w:r>
    </w:p>
    <w:p w:rsidR="008B3100" w:rsidRDefault="00D623EF">
      <w:pPr>
        <w:ind w:firstLine="709"/>
      </w:pPr>
      <w:r>
        <w:t xml:space="preserve">Mối quan hệ giữa Cơ quan thường trực, Tổ Giúp việc của Ban Chỉ đạo là mối quan hệ phối hợp công tác, trong đó: Cơ quan thường trực có trách nhiệm điều phối, đôn đốc, tiếp nhận báo cáo; phối hợp Tổ Giúp việc trong kiểm tra, đánh giá kết quả thực hiện nhiệm vụ của các </w:t>
      </w:r>
      <w:r w:rsidR="00F71247">
        <w:t>cơ quan, đơn vị</w:t>
      </w:r>
      <w:r>
        <w:t>.</w:t>
      </w:r>
    </w:p>
    <w:p w:rsidR="008B3100" w:rsidRDefault="008B3100">
      <w:pPr>
        <w:spacing w:after="0"/>
        <w:ind w:firstLine="709"/>
        <w:jc w:val="center"/>
        <w:rPr>
          <w:b/>
          <w:bCs/>
        </w:rPr>
      </w:pPr>
    </w:p>
    <w:p w:rsidR="008B3100" w:rsidRDefault="00D623EF">
      <w:pPr>
        <w:spacing w:after="0"/>
        <w:jc w:val="center"/>
        <w:rPr>
          <w:b/>
          <w:bCs/>
        </w:rPr>
      </w:pPr>
      <w:r>
        <w:rPr>
          <w:b/>
          <w:bCs/>
        </w:rPr>
        <w:t>Chương III</w:t>
      </w:r>
    </w:p>
    <w:p w:rsidR="008B3100" w:rsidRDefault="00D623EF">
      <w:pPr>
        <w:spacing w:after="0"/>
        <w:jc w:val="center"/>
        <w:rPr>
          <w:b/>
          <w:bCs/>
        </w:rPr>
      </w:pPr>
      <w:r>
        <w:rPr>
          <w:b/>
          <w:bCs/>
        </w:rPr>
        <w:t>CHẾ ĐỘ LÀM VIỆC VÀ QUAN HỆ CÔNG TÁC</w:t>
      </w:r>
    </w:p>
    <w:p w:rsidR="008B3100" w:rsidRDefault="008B3100">
      <w:pPr>
        <w:ind w:firstLine="709"/>
        <w:rPr>
          <w:b/>
          <w:bCs/>
        </w:rPr>
      </w:pPr>
    </w:p>
    <w:p w:rsidR="008B3100" w:rsidRDefault="00D623EF">
      <w:pPr>
        <w:ind w:firstLine="709"/>
        <w:rPr>
          <w:b/>
          <w:bCs/>
        </w:rPr>
      </w:pPr>
      <w:r>
        <w:rPr>
          <w:b/>
          <w:bCs/>
        </w:rPr>
        <w:t>Điều 1</w:t>
      </w:r>
      <w:r w:rsidR="00F71247">
        <w:rPr>
          <w:b/>
          <w:bCs/>
        </w:rPr>
        <w:t>1</w:t>
      </w:r>
      <w:r>
        <w:rPr>
          <w:b/>
          <w:bCs/>
        </w:rPr>
        <w:t xml:space="preserve">. Các cuộc họp của Ban Chỉ đạo </w:t>
      </w:r>
    </w:p>
    <w:p w:rsidR="008B3100" w:rsidRDefault="00D623EF">
      <w:pPr>
        <w:ind w:firstLine="709"/>
      </w:pPr>
      <w:r>
        <w:t xml:space="preserve">1. Ban Chỉ đạo họp định kỳ 03 tháng/01 lần, họp đột xuất khi cần thiết, sơ kết 6 tháng, họp tổng kết cuối năm. Mỗi lần họp Ban Chỉ đạo, Cơ quan thường trực phải có báo cáo đề xuất cụ thể, rõ ràng, có mục tiêu, thời gian, thành phần, tiến độ và kết quả thực hiện các nhiệm vụ. Kết luận của Ban Chỉ đạo được thông báo bằng văn bản đến từng thành viên Ban Chỉ đạo và các cơ quan, tổ chức có liên quan, </w:t>
      </w:r>
    </w:p>
    <w:p w:rsidR="008B3100" w:rsidRDefault="00D623EF">
      <w:pPr>
        <w:ind w:firstLine="709"/>
      </w:pPr>
      <w:r>
        <w:t xml:space="preserve">2. Trưởng Ban Chỉ đạo, các Phó Trưởng Ban Chỉ đạo có thể triệu tập các cuộc họp với các cơ quan liên quan. Thành phần tham dự các cuộc họp do người chủ trì quyết định. </w:t>
      </w:r>
    </w:p>
    <w:p w:rsidR="008B3100" w:rsidRDefault="00D623EF">
      <w:pPr>
        <w:ind w:firstLine="709"/>
      </w:pPr>
      <w:r>
        <w:t xml:space="preserve">3. Trường hợp thành viên Ban Chỉ đạo không thể sắp xếp tham dự được cuộc họp phải báo cáo và được sự đồng ý của Trưởng Ban Chỉ đạo, đồng thời thông báo và gửi ý kiến tham gia bằng văn bản đến Cơ quan thường trực của Ban Chỉ đạo trước 01 ngày để tổng hợp. Trường hợp cơ quan liên quan được triệu tập tham dự cuộc họp nhưng không thể sắp xếp tham dự phải báo cáo và được sự đồng ý của người chủ trì, </w:t>
      </w:r>
      <w:r>
        <w:lastRenderedPageBreak/>
        <w:t xml:space="preserve">đồng thời thông báo cho Cơ quan thường trực của Ban Chỉ đạo trước 01 ngày để tổng hợp. </w:t>
      </w:r>
    </w:p>
    <w:p w:rsidR="008B3100" w:rsidRDefault="00D623EF">
      <w:pPr>
        <w:ind w:firstLine="709"/>
        <w:rPr>
          <w:b/>
          <w:bCs/>
        </w:rPr>
      </w:pPr>
      <w:r>
        <w:rPr>
          <w:b/>
          <w:bCs/>
        </w:rPr>
        <w:t xml:space="preserve">Điều 13. Chế độ làm việc và cơ chế phối hợp </w:t>
      </w:r>
    </w:p>
    <w:p w:rsidR="008B3100" w:rsidRDefault="00D623EF">
      <w:pPr>
        <w:ind w:firstLine="709"/>
      </w:pPr>
      <w:r>
        <w:t>1. Các thành viên Ban Chỉ đạo và Tổ Giúp việc làm việc theo chế độ kiêm nhiệm. Trưởng Ban Chỉ đạo, các Phó Trưởng Ban Chỉ đạo là lãnh đạo Ủy ban nhân dân</w:t>
      </w:r>
      <w:r w:rsidR="00F71247">
        <w:t xml:space="preserve"> phường</w:t>
      </w:r>
      <w:r>
        <w:t xml:space="preserve"> sử dụng con dấu của Ủy ban nhân dân </w:t>
      </w:r>
      <w:r w:rsidR="00F71247">
        <w:t>phường</w:t>
      </w:r>
      <w:r>
        <w:t xml:space="preserve">, các thành viên khác sử dụng con dấu của cơ quan mình. </w:t>
      </w:r>
    </w:p>
    <w:p w:rsidR="008B3100" w:rsidRDefault="00D623EF">
      <w:pPr>
        <w:ind w:firstLine="709"/>
      </w:pPr>
      <w:r>
        <w:t xml:space="preserve">2. Trưởng Ban Chỉ đạo, Phó Trưởng Ban Chỉ đạo định kỳ hoặc đột xuất làm việc với thành viên Ban Chỉ đạo, Tổ Giúp việc và các cơ quan, đơn vị để nghe báo cáo tình hình và chỉ đạo việc thực hiện chương trình, kế hoạch công tác của Ban Chỉ đạo. </w:t>
      </w:r>
    </w:p>
    <w:p w:rsidR="008B3100" w:rsidRDefault="00D623EF">
      <w:pPr>
        <w:ind w:firstLine="709"/>
      </w:pPr>
      <w:r>
        <w:t xml:space="preserve">3. Các thành viên Ban Chỉ đạo được quyền giao đơn vị đầu mối chủ trì, huy động các nguồn lực và đội ngũ cán bộ, công chức của cơ quan, đơn vị mình trong thực thi nhiệm vụ được Ban Chỉ đạo giao; phối hợp với Cơ quan thường trực của Ban Chỉ đạo trong thực hiện nhiệm vụ; báo cáo Trưởng Ban Chỉ đạo về kết quả thực hiện. </w:t>
      </w:r>
    </w:p>
    <w:p w:rsidR="008B3100" w:rsidRDefault="00D623EF">
      <w:pPr>
        <w:ind w:firstLine="709"/>
      </w:pPr>
      <w:r>
        <w:t>4. Tổ Giúp việc Ban Chỉ đạo họp định kỳ (</w:t>
      </w:r>
      <w:r w:rsidR="00F71247">
        <w:t>1</w:t>
      </w:r>
      <w:r>
        <w:t xml:space="preserve"> lần/tháng) với đồng chí Phó Trưởng Ban Thường trực để đôn đốc kết quả thực hiện các nhiệm vụ theo chức năng; báo cáo Ban Chỉ đạo về kết quả và những vấn đề khó khăn, vướng mắc trong quá trình tổ chức thực hiện của các cơ quan, đơn vị. Thực hiện tốt cơ chế phối hợp giữa Tổ Giúp việc và Cơ quan thường trực Ban Chỉ đạo để thực hiện các nhiệm vụ chung của Ban Chỉ đạo. </w:t>
      </w:r>
    </w:p>
    <w:p w:rsidR="008B3100" w:rsidRDefault="00D623EF">
      <w:pPr>
        <w:ind w:firstLine="709"/>
      </w:pPr>
      <w:r>
        <w:t xml:space="preserve">5. Cơ quan thường trực Ban Chỉ đạo và Tổ trưởng Tổ Giúp việc được trưng tập các thành viên cơ quan làm việc trong thời gian nhất định để giúp việc Ban Chỉ đạo. </w:t>
      </w:r>
    </w:p>
    <w:p w:rsidR="008B3100" w:rsidRDefault="00D623EF">
      <w:pPr>
        <w:ind w:firstLine="709"/>
      </w:pPr>
      <w:r>
        <w:t>6. Đối với các nội dung quan trọng, cấp bách cần xử lý giữa hai phiên họp hoặc nội dung đã rõ về thẩm quyền, Cơ quan thường trực Ban Chỉ đạo chủ trì lấy ý kiến bằng văn bản để tổng hợp, báo cáo Thường trực Ban Chỉ đạo xem xét, quyết định.</w:t>
      </w:r>
    </w:p>
    <w:p w:rsidR="008B3100" w:rsidRDefault="00D623EF">
      <w:pPr>
        <w:ind w:firstLine="709"/>
        <w:rPr>
          <w:b/>
          <w:bCs/>
        </w:rPr>
      </w:pPr>
      <w:r>
        <w:rPr>
          <w:b/>
          <w:bCs/>
        </w:rPr>
        <w:t>Điề</w:t>
      </w:r>
      <w:r w:rsidR="00F71247">
        <w:rPr>
          <w:b/>
          <w:bCs/>
        </w:rPr>
        <w:t>u 13</w:t>
      </w:r>
      <w:r>
        <w:rPr>
          <w:b/>
          <w:bCs/>
        </w:rPr>
        <w:t xml:space="preserve">. Kinh phí hoạt động của Ban Chỉ đạo, Cơ quan thường trực Ban Chỉ đạo, Tổ Giúp việc Ban Chỉ đạo </w:t>
      </w:r>
    </w:p>
    <w:p w:rsidR="008B3100" w:rsidRDefault="00D623EF">
      <w:pPr>
        <w:ind w:firstLine="709"/>
      </w:pPr>
      <w:r>
        <w:t xml:space="preserve">1. Kinh phí hoạt động của Ban Chỉ đạo, Cơ quan thường trực, Tổ Giúp việc của Ban Chỉ đạo </w:t>
      </w:r>
      <w:r>
        <w:rPr>
          <w:i/>
          <w:iCs/>
        </w:rPr>
        <w:t>(bao gồm tổ chức các phiên họp, đoàn kiểm tra, theo dõi, giám sát, sơ kết, tổng kết và các hoạt động cần thiết khác)</w:t>
      </w:r>
      <w:r>
        <w:t xml:space="preserve"> được bố trí riêng theo quy định trong dự toán ngân sách nhà nước hằng năm của Ủy ban nhân dân </w:t>
      </w:r>
      <w:r w:rsidR="00F71247">
        <w:t>phường</w:t>
      </w:r>
      <w:r>
        <w:t xml:space="preserve"> và từ các nguồn kinh phí hợp pháp khác. Hằng năm, giao </w:t>
      </w:r>
      <w:r w:rsidR="00F71247">
        <w:t>Phòng Kinh tế, Hạ tầng và Đô thị</w:t>
      </w:r>
      <w:r>
        <w:t xml:space="preserve"> phối hợp </w:t>
      </w:r>
      <w:r w:rsidR="00F71247">
        <w:t>Phòng Văn hóa – Xã hội</w:t>
      </w:r>
      <w:r>
        <w:t xml:space="preserve"> tham mưu, bố trí kinh phí hoạt động của Ban Chỉ đạo, Cơ quan thường trực và Tổ Giúp việc.</w:t>
      </w:r>
    </w:p>
    <w:p w:rsidR="008B3100" w:rsidRDefault="00F71247">
      <w:pPr>
        <w:ind w:firstLine="709"/>
      </w:pPr>
      <w:r>
        <w:t>2</w:t>
      </w:r>
      <w:r w:rsidR="00D623EF">
        <w:t>. Các cơ quan được giao chủ trì kinh phí chịu trách nhiệm quản lý, sử dụng và quyết toán kinh phí theo đúng quy định của Luật Ngân sách nhà nước và các văn bản hướng dẫn.</w:t>
      </w:r>
    </w:p>
    <w:p w:rsidR="008B3100" w:rsidRDefault="00D623EF">
      <w:pPr>
        <w:ind w:firstLine="709"/>
        <w:rPr>
          <w:b/>
          <w:bCs/>
        </w:rPr>
      </w:pPr>
      <w:r>
        <w:rPr>
          <w:b/>
          <w:bCs/>
        </w:rPr>
        <w:t>Điều 1</w:t>
      </w:r>
      <w:r w:rsidR="00F71247">
        <w:rPr>
          <w:b/>
          <w:bCs/>
        </w:rPr>
        <w:t>4</w:t>
      </w:r>
      <w:r>
        <w:rPr>
          <w:b/>
          <w:bCs/>
        </w:rPr>
        <w:t xml:space="preserve">. Trách nhiệm của người đứng đầu các cơ quan, đơn vị trong quan hệ công tác với Ban Chỉ đạo </w:t>
      </w:r>
    </w:p>
    <w:p w:rsidR="008B3100" w:rsidRDefault="00D623EF">
      <w:pPr>
        <w:ind w:firstLine="709"/>
      </w:pPr>
      <w:r>
        <w:lastRenderedPageBreak/>
        <w:t xml:space="preserve">1. Quán triệt các nội dung chỉ đạo của Ban Chỉ đạo, Tổ Giúp việc Ban Chỉ đạo để đôn đốc, triển khai thực hiện các nhiệm vụ về phát triển khoa học, công nghệ, đổi mới sáng tạo, chuyển đổi số, triển khai Đề án 06 và cải cách hành chính thuộc cơ quan, đơn vị mình phụ trách và chịu sự giám sát, kiểm tra của Ban Chỉ đạo về việc thực hiện các nội dung này. Phối hợp với Cơ quan thường trực của Ban Chỉ đạo đề xuất, kiến nghị </w:t>
      </w:r>
      <w:r w:rsidR="00F71247">
        <w:t xml:space="preserve">các </w:t>
      </w:r>
      <w:r>
        <w:t xml:space="preserve">giải pháp thúc đẩy phát triển khoa học, công nghệ, đổi mới sáng tạo, chuyển đổi số, triển khai Đề án 06 và cải cách hành chính. Chỉ đạo các đơn vị phối hợp chặt chẽ với Cơ quan thường trực của Ban Chỉ đạo thực hiện nhiệm vụ được giao. </w:t>
      </w:r>
    </w:p>
    <w:p w:rsidR="008B3100" w:rsidRDefault="00D623EF">
      <w:pPr>
        <w:ind w:firstLine="709"/>
      </w:pPr>
      <w:r>
        <w:t xml:space="preserve">2. Chỉ đạo tổ chức triển khai các nhiệm vụ về phát triển khoa học, công nghệ, đổi mới sáng tạo, chuyển đổi số, triển khai Đề án 06 và cải cách hành chính thuộc cơ quan, đơn vị mình phụ trách. Chịu trách nhiệm trước Ủy ban nhân dân </w:t>
      </w:r>
      <w:r w:rsidR="00F71247">
        <w:t>phường</w:t>
      </w:r>
      <w:r>
        <w:t xml:space="preserve">, Chủ tịch Ủy ban nhân dân </w:t>
      </w:r>
      <w:r w:rsidR="00F71247">
        <w:t>phường</w:t>
      </w:r>
      <w:r>
        <w:t xml:space="preserve"> về việc thực hiện nhiệm vụ được giao; thực hiện chế độ thông tin, báo cáo theo quy định và yêu cầu của Ban Chỉ đạo. </w:t>
      </w:r>
    </w:p>
    <w:p w:rsidR="008B3100" w:rsidRDefault="008B3100">
      <w:pPr>
        <w:ind w:firstLine="709"/>
      </w:pPr>
    </w:p>
    <w:p w:rsidR="008B3100" w:rsidRDefault="00D623EF">
      <w:pPr>
        <w:spacing w:after="0"/>
        <w:jc w:val="center"/>
        <w:rPr>
          <w:b/>
          <w:bCs/>
        </w:rPr>
      </w:pPr>
      <w:r>
        <w:rPr>
          <w:b/>
          <w:bCs/>
        </w:rPr>
        <w:t>Chương IV</w:t>
      </w:r>
    </w:p>
    <w:p w:rsidR="008B3100" w:rsidRDefault="00D623EF">
      <w:pPr>
        <w:spacing w:after="0"/>
        <w:jc w:val="center"/>
        <w:rPr>
          <w:b/>
          <w:bCs/>
        </w:rPr>
      </w:pPr>
      <w:r>
        <w:rPr>
          <w:b/>
          <w:bCs/>
        </w:rPr>
        <w:t>TỔ CHỨC THỰC HIỆN</w:t>
      </w:r>
    </w:p>
    <w:p w:rsidR="008B3100" w:rsidRDefault="008B3100">
      <w:pPr>
        <w:ind w:firstLine="709"/>
        <w:rPr>
          <w:b/>
          <w:bCs/>
        </w:rPr>
      </w:pPr>
    </w:p>
    <w:p w:rsidR="008B3100" w:rsidRDefault="00D623EF">
      <w:pPr>
        <w:ind w:firstLine="709"/>
        <w:rPr>
          <w:b/>
          <w:bCs/>
        </w:rPr>
      </w:pPr>
      <w:r>
        <w:rPr>
          <w:b/>
          <w:bCs/>
        </w:rPr>
        <w:t>Điề</w:t>
      </w:r>
      <w:r w:rsidR="00F71247">
        <w:rPr>
          <w:b/>
          <w:bCs/>
        </w:rPr>
        <w:t>u 15</w:t>
      </w:r>
      <w:r>
        <w:rPr>
          <w:b/>
          <w:bCs/>
        </w:rPr>
        <w:t xml:space="preserve">. Tổ chức thực hiện </w:t>
      </w:r>
    </w:p>
    <w:p w:rsidR="008B3100" w:rsidRDefault="00D623EF">
      <w:pPr>
        <w:ind w:firstLine="709"/>
      </w:pPr>
      <w:r>
        <w:t xml:space="preserve">1. Trưởng Ban Chỉ đạo có trách nhiệm tổ chức, chỉ đạo các thành viên Ban Chỉ đạo, Tổ Giúp việc Ban Chỉ đạo và Cơ quan thường trực Ban Chỉ đạo thực hiện Quy chế này. </w:t>
      </w:r>
    </w:p>
    <w:p w:rsidR="008B3100" w:rsidRDefault="00D623EF">
      <w:pPr>
        <w:ind w:firstLine="709"/>
      </w:pPr>
      <w:r>
        <w:t>2. Trong quá trình thực hiện Quy chế này, nếu có vấn đề phát sinh cần sửa đổi, bổ sung, Cơ quan thường trực Ban Chỉ đạo chủ trì, phối hợp với Tổ Giúp việc Ban Chỉ đạo và các cơ quan liên quan báo cáo Trưởng Ban Chỉ đạo xem xét, quyết định./.</w:t>
      </w:r>
    </w:p>
    <w:p w:rsidR="008B3100" w:rsidRDefault="008B3100">
      <w:pPr>
        <w:rPr>
          <w:b/>
          <w:bCs/>
        </w:rPr>
      </w:pPr>
    </w:p>
    <w:p w:rsidR="008B3100" w:rsidRDefault="008B3100">
      <w:pPr>
        <w:rPr>
          <w:b/>
          <w:bCs/>
          <w:i/>
          <w:iCs/>
        </w:rPr>
      </w:pPr>
    </w:p>
    <w:p w:rsidR="008B3100" w:rsidRDefault="008B3100"/>
    <w:sectPr w:rsidR="008B3100">
      <w:headerReference w:type="default" r:id="rId7"/>
      <w:pgSz w:w="12240" w:h="15840"/>
      <w:pgMar w:top="982" w:right="907" w:bottom="720" w:left="1584" w:header="437" w:footer="706"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AF6" w:rsidRDefault="00497AF6">
      <w:pPr>
        <w:spacing w:before="0" w:after="0"/>
      </w:pPr>
      <w:r>
        <w:separator/>
      </w:r>
    </w:p>
  </w:endnote>
  <w:endnote w:type="continuationSeparator" w:id="0">
    <w:p w:rsidR="00497AF6" w:rsidRDefault="00497A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AF6" w:rsidRDefault="00497AF6">
      <w:pPr>
        <w:spacing w:before="0" w:after="0"/>
      </w:pPr>
      <w:r>
        <w:separator/>
      </w:r>
    </w:p>
  </w:footnote>
  <w:footnote w:type="continuationSeparator" w:id="0">
    <w:p w:rsidR="00497AF6" w:rsidRDefault="00497AF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397413"/>
      <w:docPartObj>
        <w:docPartGallery w:val="Page Numbers (Top of Page)"/>
        <w:docPartUnique/>
      </w:docPartObj>
    </w:sdtPr>
    <w:sdtEndPr/>
    <w:sdtContent>
      <w:p w:rsidR="008B3100" w:rsidRDefault="00D623EF">
        <w:pPr>
          <w:pStyle w:val="Header"/>
          <w:jc w:val="center"/>
          <w:rPr>
            <w:sz w:val="24"/>
          </w:rPr>
        </w:pPr>
        <w:r>
          <w:rPr>
            <w:sz w:val="24"/>
          </w:rPr>
          <w:fldChar w:fldCharType="begin"/>
        </w:r>
        <w:r>
          <w:rPr>
            <w:sz w:val="24"/>
          </w:rPr>
          <w:instrText xml:space="preserve"> PAGE   \* MERGEFORMAT </w:instrText>
        </w:r>
        <w:r>
          <w:rPr>
            <w:sz w:val="24"/>
          </w:rPr>
          <w:fldChar w:fldCharType="separate"/>
        </w:r>
        <w:r w:rsidR="00A503FD">
          <w:rPr>
            <w:noProof/>
            <w:sz w:val="24"/>
          </w:rPr>
          <w:t>3</w:t>
        </w:r>
        <w:r>
          <w:rPr>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100"/>
    <w:rsid w:val="00497AF6"/>
    <w:rsid w:val="004F600E"/>
    <w:rsid w:val="00641DFF"/>
    <w:rsid w:val="007341BD"/>
    <w:rsid w:val="008B3100"/>
    <w:rsid w:val="00A503FD"/>
    <w:rsid w:val="00D623EF"/>
    <w:rsid w:val="00F71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4"/>
        <w:lang w:val="en-US" w:eastAsia="en-US" w:bidi="ar-SA"/>
        <w14:ligatures w14:val="standardContextual"/>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pPr>
      <w:spacing w:after="0"/>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pPr>
      <w:spacing w:after="0"/>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Normal"/>
    <w:uiPriority w:val="99"/>
    <w:pPr>
      <w:spacing w:after="0"/>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Normal"/>
    <w:uiPriority w:val="99"/>
    <w:pPr>
      <w:spacing w:after="0"/>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Normal"/>
    <w:uiPriority w:val="99"/>
    <w:pPr>
      <w:spacing w:after="0"/>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Normal"/>
    <w:uiPriority w:val="99"/>
    <w:pPr>
      <w:spacing w:after="0"/>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Normal"/>
    <w:uiPriority w:val="59"/>
    <w:pPr>
      <w:spacing w:after="0"/>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Normal"/>
    <w:uiPriority w:val="59"/>
    <w:pPr>
      <w:spacing w:after="0"/>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Normal"/>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Normal"/>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pPr>
      <w:spacing w:after="0"/>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pPr>
      <w:spacing w:after="0"/>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TableNormal"/>
    <w:uiPriority w:val="99"/>
    <w:pPr>
      <w:spacing w:after="0"/>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pPr>
      <w:spacing w:after="0"/>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pPr>
      <w:spacing w:after="0"/>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Normal"/>
    <w:uiPriority w:val="99"/>
    <w:pPr>
      <w:spacing w:after="0"/>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Normal"/>
    <w:uiPriority w:val="99"/>
    <w:pPr>
      <w:spacing w:after="0"/>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pPr>
      <w:spacing w:after="0"/>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pPr>
      <w:spacing w:after="0"/>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Normal"/>
    <w:uiPriority w:val="99"/>
    <w:pPr>
      <w:spacing w:after="0"/>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Normal"/>
    <w:uiPriority w:val="99"/>
    <w:pPr>
      <w:spacing w:after="0"/>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Normal"/>
    <w:uiPriority w:val="99"/>
    <w:pPr>
      <w:spacing w:after="0"/>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Normal"/>
    <w:uiPriority w:val="99"/>
    <w:pPr>
      <w:spacing w:after="0"/>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pPr>
      <w:spacing w:after="0"/>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pPr>
      <w:spacing w:after="0"/>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pPr>
      <w:spacing w:after="0"/>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pPr>
      <w:spacing w:after="0"/>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pPr>
    <w:rPr>
      <w:color w:val="404040"/>
      <w:sz w:val="20"/>
      <w:szCs w:val="20"/>
      <w14:ligatures w14:val="non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pPr>
    <w:rPr>
      <w:color w:val="404040"/>
      <w:sz w:val="20"/>
      <w:szCs w:val="20"/>
      <w14:ligatures w14:val="none"/>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pPr>
    <w:rPr>
      <w:color w:val="404040"/>
      <w:sz w:val="20"/>
      <w:szCs w:val="20"/>
      <w14:ligatures w14:val="none"/>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pPr>
    <w:rPr>
      <w:color w:val="404040"/>
      <w:sz w:val="20"/>
      <w:szCs w:val="20"/>
      <w14:ligatures w14:val="none"/>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pPr>
    <w:rPr>
      <w:color w:val="404040"/>
      <w:sz w:val="20"/>
      <w:szCs w:val="20"/>
      <w14:ligatures w14:val="none"/>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pPr>
    <w:rPr>
      <w:color w:val="404040"/>
      <w:sz w:val="20"/>
      <w:szCs w:val="20"/>
      <w14:ligatures w14:val="none"/>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pPr>
    <w:rPr>
      <w:color w:val="404040"/>
      <w:sz w:val="20"/>
      <w:szCs w:val="20"/>
      <w14:ligatures w14:val="none"/>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Spacing">
    <w:name w:val="No Spacing"/>
    <w:basedOn w:val="Normal"/>
    <w:uiPriority w:val="1"/>
    <w:qFormat/>
    <w:pPr>
      <w:spacing w:after="0"/>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before="0"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table" w:styleId="TableGrid">
    <w:name w:val="Table Grid"/>
    <w:basedOn w:val="TableNormal"/>
    <w:uiPriority w:val="39"/>
    <w:pPr>
      <w:spacing w:before="0" w:after="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4"/>
        <w:lang w:val="en-US" w:eastAsia="en-US" w:bidi="ar-SA"/>
        <w14:ligatures w14:val="standardContextual"/>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pPr>
      <w:spacing w:after="0"/>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pPr>
      <w:spacing w:after="0"/>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Normal"/>
    <w:uiPriority w:val="99"/>
    <w:pPr>
      <w:spacing w:after="0"/>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Normal"/>
    <w:uiPriority w:val="99"/>
    <w:pPr>
      <w:spacing w:after="0"/>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Normal"/>
    <w:uiPriority w:val="99"/>
    <w:pPr>
      <w:spacing w:after="0"/>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Normal"/>
    <w:uiPriority w:val="99"/>
    <w:pPr>
      <w:spacing w:after="0"/>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Normal"/>
    <w:uiPriority w:val="59"/>
    <w:pPr>
      <w:spacing w:after="0"/>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Normal"/>
    <w:uiPriority w:val="59"/>
    <w:pPr>
      <w:spacing w:after="0"/>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Normal"/>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Normal"/>
    <w:uiPriority w:val="99"/>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pPr>
      <w:spacing w:after="0"/>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pPr>
      <w:spacing w:after="0"/>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TableNormal"/>
    <w:uiPriority w:val="99"/>
    <w:pPr>
      <w:spacing w:after="0"/>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pPr>
      <w:spacing w:after="0"/>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pPr>
      <w:spacing w:after="0"/>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Normal"/>
    <w:uiPriority w:val="99"/>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Normal"/>
    <w:uiPriority w:val="99"/>
    <w:pPr>
      <w:spacing w:after="0"/>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Normal"/>
    <w:uiPriority w:val="99"/>
    <w:pPr>
      <w:spacing w:after="0"/>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pPr>
      <w:spacing w:after="0"/>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pPr>
      <w:spacing w:after="0"/>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Normal"/>
    <w:uiPriority w:val="99"/>
    <w:pPr>
      <w:spacing w:after="0"/>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Normal"/>
    <w:uiPriority w:val="99"/>
    <w:pPr>
      <w:spacing w:after="0"/>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Normal"/>
    <w:uiPriority w:val="99"/>
    <w:pPr>
      <w:spacing w:after="0"/>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Normal"/>
    <w:uiPriority w:val="99"/>
    <w:pPr>
      <w:spacing w:after="0"/>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pPr>
      <w:spacing w:after="0"/>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pPr>
      <w:spacing w:after="0"/>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pPr>
      <w:spacing w:after="0"/>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pPr>
      <w:spacing w:after="0"/>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pPr>
    <w:rPr>
      <w:color w:val="404040"/>
      <w:sz w:val="20"/>
      <w:szCs w:val="20"/>
      <w14:ligatures w14:val="non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pPr>
    <w:rPr>
      <w:color w:val="404040"/>
      <w:sz w:val="20"/>
      <w:szCs w:val="20"/>
      <w14:ligatures w14:val="none"/>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pPr>
    <w:rPr>
      <w:color w:val="404040"/>
      <w:sz w:val="20"/>
      <w:szCs w:val="20"/>
      <w14:ligatures w14:val="none"/>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pPr>
    <w:rPr>
      <w:color w:val="404040"/>
      <w:sz w:val="20"/>
      <w:szCs w:val="20"/>
      <w14:ligatures w14:val="none"/>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pPr>
    <w:rPr>
      <w:color w:val="404040"/>
      <w:sz w:val="20"/>
      <w:szCs w:val="20"/>
      <w14:ligatures w14:val="none"/>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pPr>
    <w:rPr>
      <w:color w:val="404040"/>
      <w:sz w:val="20"/>
      <w:szCs w:val="20"/>
      <w14:ligatures w14:val="none"/>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pPr>
    <w:rPr>
      <w:color w:val="404040"/>
      <w:sz w:val="20"/>
      <w:szCs w:val="20"/>
      <w14:ligatures w14:val="none"/>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Spacing">
    <w:name w:val="No Spacing"/>
    <w:basedOn w:val="Normal"/>
    <w:uiPriority w:val="1"/>
    <w:qFormat/>
    <w:pPr>
      <w:spacing w:after="0"/>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before="0"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table" w:styleId="TableGrid">
    <w:name w:val="Table Grid"/>
    <w:basedOn w:val="TableNormal"/>
    <w:uiPriority w:val="39"/>
    <w:pPr>
      <w:spacing w:before="0" w:after="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2667</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 khanh</dc:creator>
  <cp:lastModifiedBy>CAMRANH COMPUTER</cp:lastModifiedBy>
  <cp:revision>3</cp:revision>
  <dcterms:created xsi:type="dcterms:W3CDTF">2026-07-13T22:27:00Z</dcterms:created>
  <dcterms:modified xsi:type="dcterms:W3CDTF">2026-07-18T07:53:00Z</dcterms:modified>
</cp:coreProperties>
</file>